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9B12" w14:textId="0EA9C1E0" w:rsidR="00681013" w:rsidRPr="0052548E" w:rsidRDefault="000E41D5" w:rsidP="00681013">
      <w:pPr>
        <w:tabs>
          <w:tab w:val="center" w:pos="4536"/>
          <w:tab w:val="right" w:pos="8280"/>
          <w:tab w:val="right" w:pos="9639"/>
        </w:tabs>
        <w:ind w:right="2"/>
        <w:rPr>
          <w:rFonts w:ascii="Arial" w:hAnsi="Arial" w:cs="Arial"/>
          <w:b/>
          <w:bCs/>
          <w:sz w:val="28"/>
        </w:rPr>
      </w:pPr>
      <w:r>
        <w:rPr>
          <w:rFonts w:ascii="Arial" w:hAnsi="Arial" w:cs="Arial"/>
          <w:b/>
          <w:bCs/>
          <w:sz w:val="28"/>
        </w:rPr>
        <w:t>3</w:t>
      </w:r>
      <w:r w:rsidR="009B4FAC">
        <w:rPr>
          <w:rFonts w:ascii="Arial" w:hAnsi="Arial" w:cs="Arial"/>
          <w:b/>
          <w:bCs/>
          <w:sz w:val="28"/>
        </w:rPr>
        <w:t>GPP TSG RAN WG1 #102-e</w:t>
      </w:r>
      <w:r w:rsidR="00681013" w:rsidRPr="00E9096F">
        <w:rPr>
          <w:rFonts w:ascii="Arial" w:hAnsi="Arial" w:cs="Arial"/>
          <w:b/>
          <w:bCs/>
          <w:sz w:val="28"/>
        </w:rPr>
        <w:tab/>
      </w:r>
      <w:r w:rsidR="00681013" w:rsidRPr="00E9096F">
        <w:rPr>
          <w:rFonts w:ascii="Arial" w:hAnsi="Arial" w:cs="Arial"/>
          <w:b/>
          <w:bCs/>
          <w:sz w:val="28"/>
        </w:rPr>
        <w:tab/>
      </w:r>
      <w:r w:rsidR="009A082C">
        <w:rPr>
          <w:rFonts w:ascii="Arial" w:hAnsi="Arial" w:cs="Arial"/>
          <w:b/>
          <w:bCs/>
          <w:sz w:val="28"/>
        </w:rPr>
        <w:tab/>
      </w:r>
      <w:r w:rsidR="00CF07C8" w:rsidRPr="00CF07C8">
        <w:rPr>
          <w:rFonts w:ascii="Arial" w:hAnsi="Arial" w:cs="Arial"/>
          <w:b/>
          <w:bCs/>
          <w:sz w:val="28"/>
        </w:rPr>
        <w:t>R1-200</w:t>
      </w:r>
      <w:r w:rsidR="009668FF">
        <w:rPr>
          <w:rFonts w:ascii="Arial" w:hAnsi="Arial" w:cs="Arial"/>
          <w:b/>
          <w:bCs/>
          <w:sz w:val="28"/>
        </w:rPr>
        <w:t>8743</w:t>
      </w:r>
    </w:p>
    <w:p w14:paraId="2B61B936" w14:textId="2C0FD1FF" w:rsidR="00681013" w:rsidRPr="009513AC" w:rsidRDefault="006F7772" w:rsidP="00681013">
      <w:pPr>
        <w:tabs>
          <w:tab w:val="center" w:pos="4536"/>
          <w:tab w:val="right" w:pos="9072"/>
        </w:tabs>
        <w:rPr>
          <w:rFonts w:ascii="Arial" w:eastAsia="MS Mincho" w:hAnsi="Arial" w:cs="Arial"/>
          <w:b/>
          <w:bCs/>
          <w:sz w:val="28"/>
        </w:rPr>
      </w:pPr>
      <w:r w:rsidRPr="006F7772">
        <w:rPr>
          <w:rFonts w:ascii="Arial" w:eastAsia="MS Mincho" w:hAnsi="Arial" w:cs="Arial"/>
          <w:b/>
          <w:bCs/>
          <w:sz w:val="28"/>
        </w:rPr>
        <w:t xml:space="preserve">e-Meeting, </w:t>
      </w:r>
      <w:r w:rsidR="00703823">
        <w:rPr>
          <w:rFonts w:ascii="Arial" w:eastAsia="MS Mincho" w:hAnsi="Arial" w:cs="Arial"/>
          <w:b/>
          <w:bCs/>
          <w:sz w:val="28"/>
        </w:rPr>
        <w:t>October 26</w:t>
      </w:r>
      <w:r w:rsidR="00703823" w:rsidRPr="00703823">
        <w:rPr>
          <w:rFonts w:ascii="Arial" w:eastAsia="MS Mincho" w:hAnsi="Arial" w:cs="Arial"/>
          <w:b/>
          <w:bCs/>
          <w:sz w:val="28"/>
          <w:vertAlign w:val="superscript"/>
        </w:rPr>
        <w:t>th</w:t>
      </w:r>
      <w:r w:rsidR="00703823">
        <w:rPr>
          <w:rFonts w:ascii="Arial" w:eastAsia="MS Mincho" w:hAnsi="Arial" w:cs="Arial"/>
          <w:b/>
          <w:bCs/>
          <w:sz w:val="28"/>
        </w:rPr>
        <w:t xml:space="preserve"> </w:t>
      </w:r>
      <w:r w:rsidR="00402D17">
        <w:rPr>
          <w:rFonts w:ascii="Arial" w:eastAsia="MS Mincho" w:hAnsi="Arial" w:cs="Arial"/>
          <w:b/>
          <w:bCs/>
          <w:sz w:val="28"/>
        </w:rPr>
        <w:t xml:space="preserve">– </w:t>
      </w:r>
      <w:r w:rsidR="00703823">
        <w:rPr>
          <w:rFonts w:ascii="Arial" w:eastAsia="MS Mincho" w:hAnsi="Arial" w:cs="Arial"/>
          <w:b/>
          <w:bCs/>
          <w:sz w:val="28"/>
        </w:rPr>
        <w:t>November 13</w:t>
      </w:r>
      <w:r w:rsidR="00703823" w:rsidRPr="00703823">
        <w:rPr>
          <w:rFonts w:ascii="Arial" w:eastAsia="MS Mincho" w:hAnsi="Arial" w:cs="Arial"/>
          <w:b/>
          <w:bCs/>
          <w:sz w:val="28"/>
          <w:vertAlign w:val="superscript"/>
        </w:rPr>
        <w:t>th</w:t>
      </w:r>
      <w:r w:rsidR="00402D17">
        <w:rPr>
          <w:rFonts w:ascii="Arial" w:eastAsia="MS Mincho" w:hAnsi="Arial" w:cs="Arial"/>
          <w:b/>
          <w:bCs/>
          <w:sz w:val="28"/>
        </w:rPr>
        <w:t>, 2020</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7DD60743"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668FF" w:rsidRPr="009668FF">
        <w:rPr>
          <w:rFonts w:asciiTheme="majorHAnsi" w:eastAsia="MS Gothic" w:hAnsiTheme="majorHAnsi" w:cstheme="majorHAnsi"/>
          <w:noProof w:val="0"/>
          <w:sz w:val="24"/>
        </w:rPr>
        <w:t>On transmit diversity techniques for PUSCH coverage enhancement</w:t>
      </w:r>
    </w:p>
    <w:p w14:paraId="4D9892B1" w14:textId="2E389129"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A1E01">
        <w:rPr>
          <w:rFonts w:asciiTheme="majorHAnsi" w:eastAsia="MS Gothic" w:hAnsiTheme="majorHAnsi" w:cstheme="majorHAnsi"/>
          <w:noProof w:val="0"/>
          <w:sz w:val="24"/>
        </w:rPr>
        <w:t>8.</w:t>
      </w:r>
      <w:r w:rsidR="009668FF">
        <w:rPr>
          <w:rFonts w:asciiTheme="majorHAnsi" w:eastAsia="MS Gothic" w:hAnsiTheme="majorHAnsi" w:cstheme="majorHAnsi"/>
          <w:noProof w:val="0"/>
          <w:sz w:val="24"/>
        </w:rPr>
        <w:t>8.</w:t>
      </w:r>
      <w:r w:rsidR="00AA1E01">
        <w:rPr>
          <w:rFonts w:asciiTheme="majorHAnsi" w:eastAsia="MS Gothic" w:hAnsiTheme="majorHAnsi" w:cstheme="majorHAnsi"/>
          <w:noProof w:val="0"/>
          <w:sz w:val="24"/>
        </w:rPr>
        <w:t>2.1</w:t>
      </w:r>
      <w:r w:rsidR="001B0D72">
        <w:rPr>
          <w:rFonts w:asciiTheme="majorHAnsi" w:eastAsia="MS Gothic" w:hAnsiTheme="majorHAnsi" w:cstheme="majorHAnsi"/>
          <w:noProof w:val="0"/>
          <w:sz w:val="24"/>
        </w:rPr>
        <w:tab/>
      </w:r>
      <w:r w:rsidR="009668FF" w:rsidRPr="009668FF">
        <w:rPr>
          <w:rFonts w:asciiTheme="majorHAnsi" w:eastAsia="MS Gothic" w:hAnsiTheme="majorHAnsi" w:cstheme="majorHAnsi"/>
          <w:noProof w:val="0"/>
          <w:sz w:val="24"/>
        </w:rPr>
        <w:t>PUSCH coverage enhancement</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17E5520C" w14:textId="6C435FD4" w:rsidR="00A53C9C" w:rsidRDefault="00A53C9C" w:rsidP="00BF2EB4">
      <w:r>
        <w:t>A new Rel.17 study item on</w:t>
      </w:r>
      <w:r w:rsidR="009A1AF7" w:rsidRPr="009A1AF7">
        <w:t xml:space="preserve"> supporting NR </w:t>
      </w:r>
      <w:r w:rsidR="007F57A7">
        <w:t>coverage enhancements</w:t>
      </w:r>
      <w:r>
        <w:t xml:space="preserve"> was approved in RAN#86 and started in RAN1#101-e.</w:t>
      </w:r>
      <w:r w:rsidR="002A5B45">
        <w:t xml:space="preserve"> </w:t>
      </w:r>
      <w:r w:rsidR="007F57A7">
        <w:rPr>
          <w:rFonts w:eastAsia="SimSun"/>
          <w:szCs w:val="21"/>
          <w:lang w:val="en-GB" w:eastAsia="en-US"/>
        </w:rPr>
        <w:t>The objective is to study potential coverage enhancement solutions for specific</w:t>
      </w:r>
      <w:r w:rsidR="006056B7">
        <w:rPr>
          <w:rFonts w:eastAsia="SimSun"/>
          <w:szCs w:val="21"/>
          <w:lang w:val="en-GB" w:eastAsia="en-US"/>
        </w:rPr>
        <w:t xml:space="preserve"> scenarios for both FR1 and FR2</w:t>
      </w:r>
      <w:r w:rsidR="007F57A7">
        <w:rPr>
          <w:rFonts w:eastAsia="SimSun"/>
          <w:szCs w:val="21"/>
          <w:lang w:val="en-GB" w:eastAsia="en-US"/>
        </w:rPr>
        <w:t xml:space="preserve"> </w:t>
      </w:r>
      <w:r w:rsidR="00703823">
        <w:fldChar w:fldCharType="begin"/>
      </w:r>
      <w:r w:rsidR="00703823">
        <w:instrText xml:space="preserve"> REF _Ref53592323 \r \h </w:instrText>
      </w:r>
      <w:r w:rsidR="00703823">
        <w:fldChar w:fldCharType="separate"/>
      </w:r>
      <w:r w:rsidR="00363DCB">
        <w:t>[1]</w:t>
      </w:r>
      <w:r w:rsidR="00703823">
        <w:fldChar w:fldCharType="end"/>
      </w:r>
      <w:r w:rsidR="006056B7">
        <w:t>.</w:t>
      </w:r>
    </w:p>
    <w:p w14:paraId="22E26E08" w14:textId="2921977A" w:rsidR="00F555C1" w:rsidRPr="00CA29D9" w:rsidRDefault="00CA29D9" w:rsidP="00CA29D9">
      <w:r>
        <w:rPr>
          <w:bCs/>
        </w:rPr>
        <w:t xml:space="preserve">Several possible candidate technologies were identified for PUSCH enhancements, such as </w:t>
      </w:r>
      <w:r w:rsidR="00512945">
        <w:rPr>
          <w:bCs/>
        </w:rPr>
        <w:t>t</w:t>
      </w:r>
      <w:r w:rsidRPr="00CA29D9">
        <w:rPr>
          <w:bCs/>
        </w:rPr>
        <w:t>ime-domain based solutions</w:t>
      </w:r>
      <w:r>
        <w:rPr>
          <w:bCs/>
        </w:rPr>
        <w:t>, f</w:t>
      </w:r>
      <w:r w:rsidRPr="00CA29D9">
        <w:rPr>
          <w:bCs/>
        </w:rPr>
        <w:t>requency-domain based solutions</w:t>
      </w:r>
      <w:r>
        <w:rPr>
          <w:bCs/>
        </w:rPr>
        <w:t xml:space="preserve">, </w:t>
      </w:r>
      <w:r w:rsidRPr="00CA29D9">
        <w:rPr>
          <w:bCs/>
        </w:rPr>
        <w:t>DM-RS enhancements</w:t>
      </w:r>
      <w:r>
        <w:rPr>
          <w:bCs/>
        </w:rPr>
        <w:t>, p</w:t>
      </w:r>
      <w:r w:rsidRPr="00CA29D9">
        <w:rPr>
          <w:bCs/>
        </w:rPr>
        <w:t>ower-domain based solutions</w:t>
      </w:r>
      <w:r>
        <w:rPr>
          <w:bCs/>
        </w:rPr>
        <w:t xml:space="preserve"> or s</w:t>
      </w:r>
      <w:r w:rsidRPr="00CA29D9">
        <w:rPr>
          <w:bCs/>
        </w:rPr>
        <w:t>patial-domain based solutions</w:t>
      </w:r>
      <w:r>
        <w:rPr>
          <w:bCs/>
        </w:rPr>
        <w:t xml:space="preserve">. </w:t>
      </w:r>
    </w:p>
    <w:p w14:paraId="412DB289" w14:textId="3DD62725" w:rsidR="00703823" w:rsidRPr="00703823" w:rsidRDefault="002317C1" w:rsidP="00703823">
      <w:pPr>
        <w:rPr>
          <w:i/>
          <w:lang w:eastAsia="x-none"/>
        </w:rPr>
      </w:pPr>
      <w:r>
        <w:t>In</w:t>
      </w:r>
      <w:r w:rsidR="00703823">
        <w:rPr>
          <w:bCs/>
        </w:rPr>
        <w:t xml:space="preserve"> the past RAN1#102e meeting, it was agreed </w:t>
      </w:r>
      <w:r w:rsidR="00703823">
        <w:rPr>
          <w:bCs/>
        </w:rPr>
        <w:fldChar w:fldCharType="begin"/>
      </w:r>
      <w:r w:rsidR="00703823">
        <w:rPr>
          <w:bCs/>
        </w:rPr>
        <w:instrText xml:space="preserve"> REF _Ref53592409 \r \h </w:instrText>
      </w:r>
      <w:r w:rsidR="00703823">
        <w:rPr>
          <w:bCs/>
        </w:rPr>
      </w:r>
      <w:r w:rsidR="00703823">
        <w:rPr>
          <w:bCs/>
        </w:rPr>
        <w:fldChar w:fldCharType="separate"/>
      </w:r>
      <w:r w:rsidR="00363DCB">
        <w:rPr>
          <w:bCs/>
        </w:rPr>
        <w:t>[2]</w:t>
      </w:r>
      <w:r w:rsidR="00703823">
        <w:rPr>
          <w:bCs/>
        </w:rPr>
        <w:fldChar w:fldCharType="end"/>
      </w:r>
      <w:r w:rsidR="00703823">
        <w:rPr>
          <w:bCs/>
        </w:rPr>
        <w:t xml:space="preserve"> to </w:t>
      </w:r>
      <w:r w:rsidR="00512945">
        <w:rPr>
          <w:i/>
          <w:lang w:eastAsia="x-none"/>
        </w:rPr>
        <w:t>s</w:t>
      </w:r>
      <w:r w:rsidRPr="002317C1">
        <w:rPr>
          <w:i/>
          <w:lang w:eastAsia="x-none"/>
        </w:rPr>
        <w:t>tudy open-loop/closed loop Tx diversity for PUSCH enhancements with low priority.</w:t>
      </w:r>
    </w:p>
    <w:p w14:paraId="0CACF395" w14:textId="67A82A24" w:rsidR="00526F19" w:rsidRDefault="00526F19" w:rsidP="00526F19">
      <w:r>
        <w:t xml:space="preserve">In this contribution, we give </w:t>
      </w:r>
      <w:r w:rsidR="002317C1">
        <w:t>an overview of PUSCH transmit diversity techniques and of their relative performance.</w:t>
      </w:r>
    </w:p>
    <w:p w14:paraId="36892283" w14:textId="77777777" w:rsidR="008B57C3" w:rsidRDefault="008B57C3" w:rsidP="00A81622">
      <w:pPr>
        <w:pBdr>
          <w:bottom w:val="single" w:sz="12" w:space="1" w:color="auto"/>
        </w:pBdr>
      </w:pPr>
    </w:p>
    <w:p w14:paraId="45FDD56E" w14:textId="09FDB643" w:rsidR="00EA0674" w:rsidRDefault="008D02CE" w:rsidP="00A81622">
      <w:pPr>
        <w:pStyle w:val="Titre1"/>
      </w:pPr>
      <w:r>
        <w:t>Discussion</w:t>
      </w:r>
    </w:p>
    <w:p w14:paraId="6545DE96" w14:textId="7C9B4259" w:rsidR="00CA29D9" w:rsidRDefault="00512945" w:rsidP="00CA29D9">
      <w:r>
        <w:t>Several classes of candidate technologies were proposed to achieve performance enhancements in the link quality, opening the possibility to extend the communication range. Each class of such technologies comes with its own limitations. For example, t</w:t>
      </w:r>
      <w:r w:rsidR="007B3E5C">
        <w:t>ime domain repetitions impact</w:t>
      </w:r>
      <w:r>
        <w:t xml:space="preserve"> the latency and the system throughput, while frequency domain intra-slot hopping requires either very dense </w:t>
      </w:r>
      <w:r w:rsidR="007B3E5C">
        <w:t xml:space="preserve">(and thus throughput penalizing) </w:t>
      </w:r>
      <w:r>
        <w:t>DMRS patterns</w:t>
      </w:r>
      <w:r w:rsidR="007B3E5C">
        <w:t>, or some DMRS sharing and bundling, fragile to medium/high speeds.</w:t>
      </w:r>
    </w:p>
    <w:p w14:paraId="6B4D4871" w14:textId="77777777" w:rsidR="004A69F2" w:rsidRDefault="004A69F2" w:rsidP="00CA29D9"/>
    <w:p w14:paraId="35975F69" w14:textId="636C391E" w:rsidR="004A69F2" w:rsidRDefault="004A69F2" w:rsidP="004A69F2">
      <w:pPr>
        <w:pStyle w:val="Titre2"/>
      </w:pPr>
      <w:r>
        <w:t>Learnt lessons from Rel.15 investigations</w:t>
      </w:r>
    </w:p>
    <w:p w14:paraId="45FDBC46" w14:textId="1A778656" w:rsidR="007B3E5C" w:rsidRDefault="007B3E5C" w:rsidP="00CA29D9">
      <w:r>
        <w:t xml:space="preserve">Other means of achieving improved link performance and coverage extension is exploiting the spatial domain. During the Rel.15 NR work item, </w:t>
      </w:r>
      <w:r w:rsidR="00C324F6">
        <w:t xml:space="preserve">different flavors of diversity transmission for uplink were extensively studied for both waveforms </w:t>
      </w:r>
      <w:r w:rsidR="00242DF3">
        <w:t xml:space="preserve">starting </w:t>
      </w:r>
      <w:r w:rsidR="00C324F6">
        <w:t>from RAN1#86b</w:t>
      </w:r>
      <w:r w:rsidR="00882DA7">
        <w:t xml:space="preserve"> </w:t>
      </w:r>
      <w:r w:rsidR="00882DA7">
        <w:fldChar w:fldCharType="begin"/>
      </w:r>
      <w:r w:rsidR="00882DA7">
        <w:instrText xml:space="preserve"> REF _Ref53766935 \r \h </w:instrText>
      </w:r>
      <w:r w:rsidR="00882DA7">
        <w:fldChar w:fldCharType="separate"/>
      </w:r>
      <w:r w:rsidR="00363DCB">
        <w:t>[3]</w:t>
      </w:r>
      <w:r w:rsidR="00882DA7">
        <w:fldChar w:fldCharType="end"/>
      </w:r>
      <w:r w:rsidR="00242DF3">
        <w:t>.</w:t>
      </w:r>
      <w:r w:rsidR="00C324F6">
        <w:t xml:space="preserve"> OFDM waveform </w:t>
      </w:r>
      <w:r w:rsidR="00242DF3">
        <w:t>it was decided to only support diversity techniques transparent to the specifications in RAN1#90</w:t>
      </w:r>
      <w:r w:rsidR="00882DA7">
        <w:t xml:space="preserve"> </w:t>
      </w:r>
      <w:r w:rsidR="00882DA7">
        <w:fldChar w:fldCharType="begin"/>
      </w:r>
      <w:r w:rsidR="00882DA7">
        <w:instrText xml:space="preserve"> REF _Ref53766944 \r \h </w:instrText>
      </w:r>
      <w:r w:rsidR="00882DA7">
        <w:fldChar w:fldCharType="separate"/>
      </w:r>
      <w:r w:rsidR="00363DCB">
        <w:t>[5]</w:t>
      </w:r>
      <w:r w:rsidR="00882DA7">
        <w:fldChar w:fldCharType="end"/>
      </w:r>
      <w:r w:rsidR="00242DF3">
        <w:t>. In the following Ad-Hoc meeting #1709</w:t>
      </w:r>
      <w:r w:rsidR="00882DA7">
        <w:t xml:space="preserve"> </w:t>
      </w:r>
      <w:r w:rsidR="00882DA7">
        <w:fldChar w:fldCharType="begin"/>
      </w:r>
      <w:r w:rsidR="00882DA7">
        <w:instrText xml:space="preserve"> REF _Ref53766950 \r \h </w:instrText>
      </w:r>
      <w:r w:rsidR="00882DA7">
        <w:fldChar w:fldCharType="separate"/>
      </w:r>
      <w:r w:rsidR="00363DCB">
        <w:t>[6]</w:t>
      </w:r>
      <w:r w:rsidR="00882DA7">
        <w:fldChar w:fldCharType="end"/>
      </w:r>
      <w:r w:rsidR="00242DF3">
        <w:t>, due to lack of time to complete the Rel.15 specifications it was also decided not to support</w:t>
      </w:r>
      <w:r w:rsidR="00242DF3" w:rsidRPr="00D67CE2">
        <w:t xml:space="preserve"> UL tran</w:t>
      </w:r>
      <w:r w:rsidR="00242DF3">
        <w:t xml:space="preserve">smit diversity </w:t>
      </w:r>
      <w:r w:rsidR="00242DF3" w:rsidRPr="00D67CE2">
        <w:t>for PUSCH with DFTsOFDM</w:t>
      </w:r>
      <w:r w:rsidR="00242DF3">
        <w:t xml:space="preserve"> from NR specification point of view in Rel.15. Nevertheless, the work performed during Rel.15 evaluations gives a good overview of existing candidate technologies, of their pros and cons, and of their relative performance</w:t>
      </w:r>
      <w:r w:rsidR="00882DA7">
        <w:t xml:space="preserve"> in both FR1 and FR2</w:t>
      </w:r>
      <w:r w:rsidR="00242DF3">
        <w:t>.</w:t>
      </w:r>
    </w:p>
    <w:p w14:paraId="639A02C7" w14:textId="423E58D5" w:rsidR="00C324F6" w:rsidRPr="0073662B" w:rsidRDefault="00242DF3" w:rsidP="00C324F6">
      <w:pPr>
        <w:rPr>
          <w:rFonts w:eastAsia="MS Mincho"/>
          <w:iCs/>
          <w:szCs w:val="20"/>
        </w:rPr>
      </w:pPr>
      <w:r>
        <w:t>In the following, for the purpose of coverage enhancements, we only concentrate on DFTsOFDM waveform.</w:t>
      </w:r>
      <w:r w:rsidR="00882DA7">
        <w:t xml:space="preserve"> A list of suitable candidates was devised </w:t>
      </w:r>
      <w:r w:rsidR="00C324F6">
        <w:rPr>
          <w:rFonts w:eastAsia="MS Mincho"/>
          <w:iCs/>
          <w:szCs w:val="20"/>
        </w:rPr>
        <w:t>in</w:t>
      </w:r>
      <w:r w:rsidR="00C324F6" w:rsidRPr="0073662B">
        <w:rPr>
          <w:rFonts w:eastAsia="MS Mincho"/>
          <w:iCs/>
          <w:szCs w:val="20"/>
        </w:rPr>
        <w:t xml:space="preserve"> RAN1#88</w:t>
      </w:r>
      <w:r w:rsidR="00C324F6">
        <w:rPr>
          <w:rFonts w:eastAsia="MS Mincho"/>
          <w:iCs/>
          <w:szCs w:val="20"/>
        </w:rPr>
        <w:t>b</w:t>
      </w:r>
      <w:r w:rsidR="00882DA7">
        <w:rPr>
          <w:rFonts w:eastAsia="MS Mincho"/>
          <w:iCs/>
          <w:szCs w:val="20"/>
        </w:rPr>
        <w:t xml:space="preserve"> </w:t>
      </w:r>
      <w:r w:rsidR="00882DA7">
        <w:rPr>
          <w:rFonts w:eastAsia="MS Mincho"/>
          <w:iCs/>
          <w:szCs w:val="20"/>
        </w:rPr>
        <w:fldChar w:fldCharType="begin"/>
      </w:r>
      <w:r w:rsidR="00882DA7">
        <w:rPr>
          <w:rFonts w:eastAsia="MS Mincho"/>
          <w:iCs/>
          <w:szCs w:val="20"/>
        </w:rPr>
        <w:instrText xml:space="preserve"> REF _Ref53766983 \r \h </w:instrText>
      </w:r>
      <w:r w:rsidR="00882DA7">
        <w:rPr>
          <w:rFonts w:eastAsia="MS Mincho"/>
          <w:iCs/>
          <w:szCs w:val="20"/>
        </w:rPr>
      </w:r>
      <w:r w:rsidR="00882DA7">
        <w:rPr>
          <w:rFonts w:eastAsia="MS Mincho"/>
          <w:iCs/>
          <w:szCs w:val="20"/>
        </w:rPr>
        <w:fldChar w:fldCharType="separate"/>
      </w:r>
      <w:r w:rsidR="00363DCB">
        <w:rPr>
          <w:rFonts w:eastAsia="MS Mincho"/>
          <w:iCs/>
          <w:szCs w:val="20"/>
        </w:rPr>
        <w:t>[4]</w:t>
      </w:r>
      <w:r w:rsidR="00882DA7">
        <w:rPr>
          <w:rFonts w:eastAsia="MS Mincho"/>
          <w:iCs/>
          <w:szCs w:val="20"/>
        </w:rPr>
        <w:fldChar w:fldCharType="end"/>
      </w:r>
      <w:r w:rsidR="00C324F6" w:rsidRPr="0073662B">
        <w:rPr>
          <w:rFonts w:eastAsia="MS Mincho"/>
          <w:iCs/>
          <w:szCs w:val="20"/>
        </w:rPr>
        <w:t>:</w:t>
      </w:r>
    </w:p>
    <w:p w14:paraId="26696B14" w14:textId="77777777" w:rsidR="00C324F6" w:rsidRPr="00D007C0" w:rsidRDefault="00C324F6" w:rsidP="00C324F6">
      <w:pPr>
        <w:numPr>
          <w:ilvl w:val="0"/>
          <w:numId w:val="41"/>
        </w:numPr>
        <w:spacing w:after="0"/>
        <w:jc w:val="left"/>
        <w:rPr>
          <w:rFonts w:eastAsia="MS Mincho"/>
          <w:i/>
          <w:szCs w:val="20"/>
        </w:rPr>
      </w:pPr>
      <w:r w:rsidRPr="00D007C0">
        <w:rPr>
          <w:rFonts w:eastAsia="MS Mincho"/>
          <w:i/>
          <w:szCs w:val="20"/>
        </w:rPr>
        <w:t>For DFTsOFDM in data channel, the following schemes are candidates for transmit diversity:</w:t>
      </w:r>
    </w:p>
    <w:p w14:paraId="353DAF7D" w14:textId="77777777" w:rsidR="00C324F6" w:rsidRPr="000C162D" w:rsidRDefault="00C324F6" w:rsidP="00C324F6">
      <w:pPr>
        <w:pStyle w:val="Paragraphedeliste"/>
        <w:numPr>
          <w:ilvl w:val="0"/>
          <w:numId w:val="42"/>
        </w:numPr>
        <w:ind w:leftChars="0"/>
        <w:rPr>
          <w:rFonts w:eastAsia="MS Mincho"/>
          <w:iCs/>
          <w:szCs w:val="20"/>
        </w:rPr>
      </w:pPr>
      <w:r w:rsidRPr="00D007C0">
        <w:rPr>
          <w:rFonts w:eastAsia="MS Mincho"/>
          <w:i/>
          <w:szCs w:val="20"/>
        </w:rPr>
        <w:t>Low PAPR Alamouti-based transmit diversity applied in frequency or time domain, transparent transmit diversity (e.g. short delay CDD, panel selection), time domain beam/precoder cycling.</w:t>
      </w:r>
    </w:p>
    <w:p w14:paraId="7CE1201D" w14:textId="1BB81019" w:rsidR="00C324F6" w:rsidRDefault="008B3676" w:rsidP="00CA29D9">
      <w:r>
        <w:lastRenderedPageBreak/>
        <w:t>Comparative simulation</w:t>
      </w:r>
      <w:r w:rsidR="00882DA7">
        <w:t xml:space="preserve"> </w:t>
      </w:r>
      <w:r>
        <w:t xml:space="preserve">results </w:t>
      </w:r>
      <w:r w:rsidR="00882DA7">
        <w:t xml:space="preserve">of different schemes </w:t>
      </w:r>
      <w:r>
        <w:t xml:space="preserve">were provided by various companies </w:t>
      </w:r>
      <w:r>
        <w:fldChar w:fldCharType="begin"/>
      </w:r>
      <w:r>
        <w:instrText xml:space="preserve"> REF _Ref53767712 \r \h </w:instrText>
      </w:r>
      <w:r>
        <w:fldChar w:fldCharType="separate"/>
      </w:r>
      <w:r w:rsidR="00363DCB">
        <w:t>[7]</w:t>
      </w:r>
      <w:r>
        <w:fldChar w:fldCharType="end"/>
      </w:r>
      <w:r>
        <w:t xml:space="preserve">, </w:t>
      </w:r>
      <w:r>
        <w:fldChar w:fldCharType="begin"/>
      </w:r>
      <w:r>
        <w:instrText xml:space="preserve"> REF _Ref53767714 \r \h </w:instrText>
      </w:r>
      <w:r>
        <w:fldChar w:fldCharType="separate"/>
      </w:r>
      <w:r w:rsidR="00363DCB">
        <w:t>[7]</w:t>
      </w:r>
      <w:r>
        <w:fldChar w:fldCharType="end"/>
      </w:r>
      <w:r>
        <w:t xml:space="preserve">, </w:t>
      </w:r>
      <w:r>
        <w:fldChar w:fldCharType="begin"/>
      </w:r>
      <w:r>
        <w:instrText xml:space="preserve"> REF _Ref53767717 \r \h </w:instrText>
      </w:r>
      <w:r>
        <w:fldChar w:fldCharType="separate"/>
      </w:r>
      <w:r w:rsidR="00363DCB">
        <w:t>[8]</w:t>
      </w:r>
      <w:r>
        <w:fldChar w:fldCharType="end"/>
      </w:r>
      <w:r>
        <w:t xml:space="preserve">, </w:t>
      </w:r>
      <w:r>
        <w:fldChar w:fldCharType="begin"/>
      </w:r>
      <w:r>
        <w:instrText xml:space="preserve"> REF _Ref53767718 \r \h </w:instrText>
      </w:r>
      <w:r>
        <w:fldChar w:fldCharType="separate"/>
      </w:r>
      <w:r w:rsidR="00363DCB">
        <w:t>[9]</w:t>
      </w:r>
      <w:r>
        <w:fldChar w:fldCharType="end"/>
      </w:r>
      <w:r>
        <w:t xml:space="preserve">, </w:t>
      </w:r>
      <w:r>
        <w:fldChar w:fldCharType="begin"/>
      </w:r>
      <w:r>
        <w:instrText xml:space="preserve"> REF _Ref53767720 \r \h </w:instrText>
      </w:r>
      <w:r>
        <w:fldChar w:fldCharType="separate"/>
      </w:r>
      <w:r w:rsidR="00363DCB">
        <w:t>[10]</w:t>
      </w:r>
      <w:r>
        <w:fldChar w:fldCharType="end"/>
      </w:r>
      <w:r>
        <w:t xml:space="preserve">, </w:t>
      </w:r>
      <w:r>
        <w:fldChar w:fldCharType="begin"/>
      </w:r>
      <w:r>
        <w:instrText xml:space="preserve"> REF _Ref53767722 \r \h </w:instrText>
      </w:r>
      <w:r>
        <w:fldChar w:fldCharType="separate"/>
      </w:r>
      <w:r w:rsidR="00363DCB">
        <w:t>[11]</w:t>
      </w:r>
      <w:r>
        <w:fldChar w:fldCharType="end"/>
      </w:r>
      <w:r>
        <w:t xml:space="preserve">, showing that, among investigated techniques, </w:t>
      </w:r>
      <w:r w:rsidRPr="0083510C">
        <w:rPr>
          <w:b/>
          <w:i/>
        </w:rPr>
        <w:t>different flavors of Alamouti-based diversity techniques display overall better link level performance</w:t>
      </w:r>
      <w:r w:rsidR="004A69F2" w:rsidRPr="0083510C">
        <w:rPr>
          <w:b/>
          <w:i/>
        </w:rPr>
        <w:t xml:space="preserve"> than other techniques</w:t>
      </w:r>
      <w:r w:rsidR="004A69F2">
        <w:t>.</w:t>
      </w:r>
    </w:p>
    <w:p w14:paraId="2DF45930" w14:textId="4BEF6B18" w:rsidR="004A69F2" w:rsidRDefault="004A69F2" w:rsidP="00CA29D9"/>
    <w:p w14:paraId="3AEC4CEA" w14:textId="5016337D" w:rsidR="004A69F2" w:rsidRDefault="004A69F2" w:rsidP="00CA29D9">
      <w:r>
        <w:t>In the following we</w:t>
      </w:r>
      <w:r w:rsidRPr="0073662B">
        <w:t xml:space="preserve"> </w:t>
      </w:r>
      <w:r>
        <w:t>give a brief overview of</w:t>
      </w:r>
      <w:r w:rsidRPr="0073662B">
        <w:t xml:space="preserve"> candidate techniques: Alamouti-based transmit diversity (PAPR preserving SFBC, split symbol STBC), short delay CDD, </w:t>
      </w:r>
      <w:r>
        <w:t xml:space="preserve">and different types of time-domain precoder/beam cycling (e.g. </w:t>
      </w:r>
      <w:r w:rsidRPr="0073662B">
        <w:t>antenna p</w:t>
      </w:r>
      <w:r>
        <w:t>ort switching) suitable for DFTsOFDM transmission</w:t>
      </w:r>
      <w:r w:rsidRPr="0073662B">
        <w:t>.</w:t>
      </w:r>
    </w:p>
    <w:p w14:paraId="7EC23280" w14:textId="20DDB77E" w:rsidR="004A69F2" w:rsidRDefault="004A69F2" w:rsidP="00CA29D9"/>
    <w:p w14:paraId="0687A43D" w14:textId="77777777" w:rsidR="004A69F2" w:rsidRPr="0073662B" w:rsidRDefault="004A69F2" w:rsidP="004A69F2">
      <w:pPr>
        <w:pStyle w:val="Titre2"/>
        <w:spacing w:line="480" w:lineRule="auto"/>
      </w:pPr>
      <w:r>
        <w:t xml:space="preserve">Low PAPR </w:t>
      </w:r>
      <w:r w:rsidRPr="0073662B">
        <w:t>Alamouti-based transmit diversity</w:t>
      </w:r>
    </w:p>
    <w:p w14:paraId="4F5AF6BE" w14:textId="0586A50D" w:rsidR="004A69F2" w:rsidRPr="0073662B" w:rsidRDefault="004A69F2" w:rsidP="004A69F2">
      <w:r w:rsidRPr="004A69F2">
        <w:t>Full diversity PAPR-preserving Alamouti-based transmit diversity applied in frequency or time domain within one single OFDM symbol exist for DFTsOFDM.</w:t>
      </w:r>
      <w:r>
        <w:t xml:space="preserve"> Two such schemes are briefly described in the following.</w:t>
      </w:r>
    </w:p>
    <w:p w14:paraId="6FB8B44E" w14:textId="77777777" w:rsidR="004A69F2" w:rsidRPr="0073662B" w:rsidRDefault="004A69F2" w:rsidP="004A69F2">
      <w:pPr>
        <w:pStyle w:val="Titre3"/>
      </w:pPr>
      <w:r w:rsidRPr="0073662B">
        <w:t>PAPR preserving SFBC</w:t>
      </w:r>
      <w:r>
        <w:t xml:space="preserve"> (SC-SFBC)</w:t>
      </w:r>
    </w:p>
    <w:p w14:paraId="4CDFEF5F" w14:textId="328390D4" w:rsidR="004A69F2" w:rsidRPr="004A69F2" w:rsidRDefault="004A69F2" w:rsidP="004A69F2">
      <w:r w:rsidRPr="0073662B">
        <w:t>PAPR-preserving SFBC has already been discussed in the literature</w:t>
      </w:r>
      <w:r>
        <w:t xml:space="preserve"> for many years</w:t>
      </w:r>
      <w:r w:rsidRPr="0073662B">
        <w:t xml:space="preserve"> </w:t>
      </w:r>
      <w:r>
        <w:fldChar w:fldCharType="begin"/>
      </w:r>
      <w:r>
        <w:instrText xml:space="preserve"> REF _Ref492582194 \r \h </w:instrText>
      </w:r>
      <w:r>
        <w:fldChar w:fldCharType="separate"/>
      </w:r>
      <w:r w:rsidR="00363DCB">
        <w:t>[13]</w:t>
      </w:r>
      <w:r>
        <w:fldChar w:fldCharType="end"/>
      </w:r>
      <w:r>
        <w:t xml:space="preserve"> and thoroughly described during Rel.15 investigations </w:t>
      </w:r>
      <w:r>
        <w:fldChar w:fldCharType="begin"/>
      </w:r>
      <w:r>
        <w:instrText xml:space="preserve"> REF _Ref53767714 \r \h </w:instrText>
      </w:r>
      <w:r>
        <w:fldChar w:fldCharType="separate"/>
      </w:r>
      <w:r w:rsidR="00363DCB">
        <w:t>[7]</w:t>
      </w:r>
      <w:r>
        <w:fldChar w:fldCharType="end"/>
      </w:r>
      <w:r w:rsidRPr="0073662B">
        <w:t>. Alamouti precoding is applied at subcarrier level, after DFT precoding</w:t>
      </w:r>
      <w:r>
        <w:t xml:space="preserve">, </w:t>
      </w:r>
      <w:r w:rsidRPr="0073662B">
        <w:t xml:space="preserve">as it can be seen in </w:t>
      </w:r>
      <w:r>
        <w:fldChar w:fldCharType="begin"/>
      </w:r>
      <w:r>
        <w:instrText xml:space="preserve"> REF _Ref468985453 \h  \* MERGEFORMAT </w:instrText>
      </w:r>
      <w:r>
        <w:fldChar w:fldCharType="separate"/>
      </w:r>
      <w:r w:rsidR="00363DCB" w:rsidRPr="00363DCB">
        <w:rPr>
          <w:b/>
          <w:bCs/>
        </w:rPr>
        <w:t xml:space="preserve">Erreur ! </w:t>
      </w:r>
      <w:r w:rsidR="00363DCB">
        <w:rPr>
          <w:b/>
          <w:bCs/>
          <w:lang w:val="fr-FR"/>
        </w:rPr>
        <w:t>Source du renvoi introuvable.</w:t>
      </w:r>
      <w:r>
        <w:fldChar w:fldCharType="end"/>
      </w:r>
      <w:r w:rsidRPr="0073662B">
        <w:t>. Alamouti precoded symbols can be mapped onto non-adjacent subcarriers</w:t>
      </w:r>
      <w:r w:rsidRPr="0073662B">
        <w:rPr>
          <w:position w:val="-12"/>
        </w:rPr>
        <w:object w:dxaOrig="240" w:dyaOrig="360" w14:anchorId="2CAF3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9pt" o:ole="">
            <v:imagedata r:id="rId8" o:title=""/>
          </v:shape>
          <o:OLEObject Type="Embed" ProgID="Equation.DSMT4" ShapeID="_x0000_i1025" DrawAspect="Content" ObjectID="_1664383042" r:id="rId9"/>
        </w:object>
      </w:r>
      <w:r w:rsidRPr="0073662B">
        <w:t xml:space="preserve">and </w:t>
      </w:r>
      <w:r w:rsidRPr="0073662B">
        <w:rPr>
          <w:position w:val="-14"/>
        </w:rPr>
        <w:object w:dxaOrig="2280" w:dyaOrig="400" w14:anchorId="5976F106">
          <v:shape id="_x0000_i1026" type="#_x0000_t75" style="width:114.1pt;height:21.05pt" o:ole="">
            <v:imagedata r:id="rId10" o:title=""/>
          </v:shape>
          <o:OLEObject Type="Embed" ProgID="Equation.DSMT4" ShapeID="_x0000_i1026" DrawAspect="Content" ObjectID="_1664383043" r:id="rId11"/>
        </w:object>
      </w:r>
      <w:r w:rsidRPr="0073662B">
        <w:t xml:space="preserve"> in such a way that PAPR is preserved</w:t>
      </w:r>
      <w:r w:rsidR="00C35F65">
        <w:t xml:space="preserve">, because </w:t>
      </w:r>
      <w:r w:rsidR="00C35F65" w:rsidRPr="0073662B">
        <w:t>complex conjugation, time reversing, cyclic shifting and sign alternation applied in the frequency domain are PAPR preserving operations with respect to the time-domain signal</w:t>
      </w:r>
      <w:r>
        <w:t xml:space="preserve">. The </w:t>
      </w:r>
      <w:r w:rsidRPr="004A69F2">
        <w:t>technique has the following advantages:</w:t>
      </w:r>
    </w:p>
    <w:p w14:paraId="45EEF2CB" w14:textId="77777777" w:rsidR="004A69F2" w:rsidRPr="004A69F2" w:rsidRDefault="004A69F2" w:rsidP="004A69F2">
      <w:pPr>
        <w:pStyle w:val="Paragraphedeliste"/>
        <w:numPr>
          <w:ilvl w:val="0"/>
          <w:numId w:val="44"/>
        </w:numPr>
        <w:ind w:leftChars="0"/>
      </w:pPr>
      <w:r w:rsidRPr="004A69F2">
        <w:t>PAPR preserving for all constellation types, including BPSK pi/2 with or without frequency domain pulse shaping</w:t>
      </w:r>
    </w:p>
    <w:p w14:paraId="7AE52312" w14:textId="77777777" w:rsidR="004A69F2" w:rsidRPr="004A69F2" w:rsidRDefault="004A69F2" w:rsidP="004A69F2">
      <w:pPr>
        <w:pStyle w:val="Paragraphedeliste"/>
        <w:numPr>
          <w:ilvl w:val="0"/>
          <w:numId w:val="44"/>
        </w:numPr>
        <w:ind w:leftChars="0"/>
      </w:pPr>
      <w:r w:rsidRPr="004A69F2">
        <w:t xml:space="preserve">operating on single symbol DFTsOFDM, </w:t>
      </w:r>
    </w:p>
    <w:p w14:paraId="437F54C3" w14:textId="77777777" w:rsidR="004A69F2" w:rsidRPr="004A69F2" w:rsidRDefault="004A69F2" w:rsidP="004A69F2">
      <w:pPr>
        <w:pStyle w:val="Paragraphedeliste"/>
        <w:numPr>
          <w:ilvl w:val="0"/>
          <w:numId w:val="44"/>
        </w:numPr>
        <w:ind w:leftChars="0"/>
      </w:pPr>
      <w:r w:rsidRPr="004A69F2">
        <w:t xml:space="preserve">full diversity achieving, </w:t>
      </w:r>
    </w:p>
    <w:p w14:paraId="06E393FC" w14:textId="77777777" w:rsidR="004A69F2" w:rsidRPr="004A69F2" w:rsidRDefault="004A69F2" w:rsidP="004A69F2">
      <w:pPr>
        <w:pStyle w:val="Paragraphedeliste"/>
        <w:numPr>
          <w:ilvl w:val="0"/>
          <w:numId w:val="44"/>
        </w:numPr>
        <w:ind w:leftChars="0"/>
      </w:pPr>
      <w:r w:rsidRPr="004A69F2">
        <w:t>with low-complexity frequency-domain decoding at subcarrier level.</w:t>
      </w:r>
    </w:p>
    <w:p w14:paraId="63B0E789" w14:textId="77777777" w:rsidR="004A69F2" w:rsidRPr="00257034" w:rsidRDefault="004A69F2" w:rsidP="004A69F2"/>
    <w:p w14:paraId="14AF6D6E" w14:textId="77777777" w:rsidR="004A69F2" w:rsidRPr="0073662B" w:rsidRDefault="004A69F2" w:rsidP="004A69F2">
      <w:pPr>
        <w:pStyle w:val="Titre3"/>
      </w:pPr>
      <w:r w:rsidRPr="0073662B">
        <w:t>Split-symbol STBC</w:t>
      </w:r>
      <w:r>
        <w:t xml:space="preserve"> (SS-STBC)</w:t>
      </w:r>
    </w:p>
    <w:p w14:paraId="2905D5B3" w14:textId="34A3EF51" w:rsidR="004A69F2" w:rsidRPr="0073662B" w:rsidRDefault="004A69F2" w:rsidP="004A69F2">
      <w:r w:rsidRPr="0073662B">
        <w:t xml:space="preserve">Split-symbol STBC </w:t>
      </w:r>
      <w:r>
        <w:fldChar w:fldCharType="begin"/>
      </w:r>
      <w:r>
        <w:instrText xml:space="preserve"> REF _Ref492582210 \r \h </w:instrText>
      </w:r>
      <w:r>
        <w:fldChar w:fldCharType="separate"/>
      </w:r>
      <w:r w:rsidR="00363DCB">
        <w:t>[14]</w:t>
      </w:r>
      <w:r>
        <w:fldChar w:fldCharType="end"/>
      </w:r>
      <w:r>
        <w:t xml:space="preserve">, </w:t>
      </w:r>
      <w:r>
        <w:fldChar w:fldCharType="begin"/>
      </w:r>
      <w:r>
        <w:instrText xml:space="preserve"> REF _Ref53767718 \r \h </w:instrText>
      </w:r>
      <w:r>
        <w:fldChar w:fldCharType="separate"/>
      </w:r>
      <w:r w:rsidR="00363DCB">
        <w:t>[9]</w:t>
      </w:r>
      <w:r>
        <w:fldChar w:fldCharType="end"/>
      </w:r>
      <w:r w:rsidRPr="0073662B">
        <w:t xml:space="preserve"> performs pre-DFT Alamouti between a first and a second symbol half: </w:t>
      </w:r>
      <w:r w:rsidRPr="0073662B">
        <w:rPr>
          <w:position w:val="-10"/>
        </w:rPr>
        <w:object w:dxaOrig="1560" w:dyaOrig="320" w14:anchorId="6F3FF9B2">
          <v:shape id="_x0000_i1031" type="#_x0000_t75" style="width:78.1pt;height:15.6pt" o:ole="">
            <v:imagedata r:id="rId12" o:title=""/>
          </v:shape>
          <o:OLEObject Type="Embed" ProgID="Equation.DSMT4" ShapeID="_x0000_i1031" DrawAspect="Content" ObjectID="_1664383044" r:id="rId13"/>
        </w:object>
      </w:r>
      <w:r w:rsidRPr="0073662B">
        <w:t xml:space="preserve"> and </w:t>
      </w:r>
      <w:r w:rsidRPr="0073662B">
        <w:rPr>
          <w:position w:val="-10"/>
        </w:rPr>
        <w:object w:dxaOrig="2079" w:dyaOrig="320" w14:anchorId="045B205F">
          <v:shape id="_x0000_i1032" type="#_x0000_t75" style="width:103.9pt;height:15.6pt" o:ole="">
            <v:imagedata r:id="rId14" o:title=""/>
          </v:shape>
          <o:OLEObject Type="Embed" ProgID="Equation.DSMT4" ShapeID="_x0000_i1032" DrawAspect="Content" ObjectID="_1664383045" r:id="rId15"/>
        </w:object>
      </w:r>
      <w:r w:rsidRPr="0073662B">
        <w:t xml:space="preserve">. There is a strong similarity between the generation of split-symbol STBC in the time domain and the frequency-domain generation of SC-SFBC in the frequency domain, relying on symbol order reversing, sign changes and complex conjugation in order to obtain desired features via Fourier transform properties. Nevertheless, frequency domain properties of the two schemes are </w:t>
      </w:r>
      <w:r w:rsidR="00EE2E3B">
        <w:t>quite</w:t>
      </w:r>
      <w:r w:rsidRPr="0073662B">
        <w:t xml:space="preserve"> different.</w:t>
      </w:r>
    </w:p>
    <w:p w14:paraId="5FE40B78" w14:textId="5333A67A" w:rsidR="00EE2E3B" w:rsidRPr="0073662B" w:rsidRDefault="004A69F2" w:rsidP="00EE2E3B">
      <w:pPr>
        <w:rPr>
          <w:i/>
        </w:rPr>
      </w:pPr>
      <w:r w:rsidRPr="0073662B">
        <w:t xml:space="preserve">Split-symbol STBC is PAPR preserving, operating on single symbol DFTsOFDM, full diversity achieving. To limit the mutual interference between the </w:t>
      </w:r>
      <w:r w:rsidRPr="0073662B">
        <w:rPr>
          <w:b/>
        </w:rPr>
        <w:t>a</w:t>
      </w:r>
      <w:r w:rsidRPr="0073662B">
        <w:t xml:space="preserve"> and </w:t>
      </w:r>
      <w:r w:rsidRPr="0073662B">
        <w:rPr>
          <w:b/>
        </w:rPr>
        <w:t>b</w:t>
      </w:r>
      <w:r w:rsidRPr="0073662B">
        <w:t xml:space="preserve"> halves of the symbol, a cyclic prefix/postfix</w:t>
      </w:r>
      <w:r>
        <w:t xml:space="preserve"> or zero padding</w:t>
      </w:r>
      <w:r w:rsidRPr="0073662B">
        <w:t xml:space="preserve"> of sufficient length to absorb both the multipath channel and the interference due to DFTsOFDM joint processing of the two halves needs to be inserted in between these halves, at the expense of </w:t>
      </w:r>
      <w:r w:rsidR="00EE2E3B">
        <w:t xml:space="preserve">some </w:t>
      </w:r>
      <w:r w:rsidRPr="0073662B">
        <w:t xml:space="preserve">spectral efficiency loss. </w:t>
      </w:r>
    </w:p>
    <w:p w14:paraId="4A98D375" w14:textId="7277BDE7" w:rsidR="004A69F2" w:rsidRPr="00EE2E3B" w:rsidRDefault="004A69F2" w:rsidP="004A69F2">
      <w:r w:rsidRPr="00EE2E3B">
        <w:t>SS-STBC is PAPR preserving, operating on single symbol DFTsOFDM, full diversity achieving.</w:t>
      </w:r>
    </w:p>
    <w:p w14:paraId="6FD5DD23" w14:textId="77777777" w:rsidR="004A69F2" w:rsidRPr="002134B6" w:rsidRDefault="004A69F2" w:rsidP="004A69F2"/>
    <w:p w14:paraId="7A918332" w14:textId="77777777" w:rsidR="004A69F2" w:rsidRPr="0073662B" w:rsidRDefault="004A69F2" w:rsidP="004A69F2">
      <w:pPr>
        <w:pStyle w:val="Titre2"/>
        <w:spacing w:line="480" w:lineRule="auto"/>
      </w:pPr>
      <w:r w:rsidRPr="0073662B">
        <w:lastRenderedPageBreak/>
        <w:t>Short-delay CDD</w:t>
      </w:r>
    </w:p>
    <w:p w14:paraId="28209E4A" w14:textId="3FE11041" w:rsidR="004A69F2" w:rsidRPr="0073662B" w:rsidRDefault="004A69F2" w:rsidP="004A69F2">
      <w:r w:rsidRPr="0073662B">
        <w:t>Short delay</w:t>
      </w:r>
      <w:r>
        <w:t xml:space="preserve"> (SD)</w:t>
      </w:r>
      <w:r w:rsidRPr="0073662B">
        <w:t xml:space="preserve"> CDD </w:t>
      </w:r>
      <w:r w:rsidR="00EE2E3B">
        <w:t xml:space="preserve">can be achieved in implementation without any specification impact; it </w:t>
      </w:r>
      <w:r w:rsidRPr="0073662B">
        <w:t>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in the frequency domain, similar to a precoding operation.</w:t>
      </w:r>
    </w:p>
    <w:p w14:paraId="06653C33" w14:textId="77777777" w:rsidR="004A69F2" w:rsidRPr="0073662B" w:rsidRDefault="004A69F2" w:rsidP="004A69F2">
      <w:r w:rsidRPr="0073662B">
        <w:t>CDD is not a full-diversity scheme: it transforms spatial diversity in frequency-diversity. It achieves enhanced frequency diversity via coding. Short delay CDD is both specification transparent and DM-RS transparent.</w:t>
      </w:r>
    </w:p>
    <w:p w14:paraId="74C336A8" w14:textId="77777777" w:rsidR="004A69F2" w:rsidRPr="0073662B" w:rsidRDefault="004A69F2" w:rsidP="004A69F2">
      <w:r w:rsidRPr="0073662B">
        <w:t>CDD performance depends on the chosen delay and on the channel properties. Better performance can be obtained by adapting the delay to the channel/modcod, but such adaptation would require signaling overhead and remove the specification transparency.</w:t>
      </w:r>
    </w:p>
    <w:p w14:paraId="0014CBD6" w14:textId="38396967" w:rsidR="004A69F2" w:rsidRPr="00EE2E3B" w:rsidRDefault="004A69F2" w:rsidP="004A69F2">
      <w:r w:rsidRPr="00EE2E3B">
        <w:t>Short delay CDD is not a full-diversity scheme and its performance is very sensitive to increasing the coding rates. Gain is limited onto channels with already long delay spreads.</w:t>
      </w:r>
    </w:p>
    <w:p w14:paraId="38DC8D83" w14:textId="77777777" w:rsidR="004A69F2" w:rsidRPr="0073662B" w:rsidRDefault="004A69F2" w:rsidP="004A69F2"/>
    <w:p w14:paraId="002D99FC" w14:textId="77777777" w:rsidR="004A69F2" w:rsidRPr="0073662B" w:rsidRDefault="004A69F2" w:rsidP="004A69F2">
      <w:pPr>
        <w:pStyle w:val="Titre2"/>
        <w:spacing w:line="480" w:lineRule="auto"/>
      </w:pPr>
      <w:r>
        <w:t>B</w:t>
      </w:r>
      <w:r w:rsidRPr="00D007C0">
        <w:t>eam/precoder cycling</w:t>
      </w:r>
      <w:r>
        <w:t xml:space="preserve"> for DFTsOFDM</w:t>
      </w:r>
    </w:p>
    <w:p w14:paraId="70790CEB" w14:textId="77777777" w:rsidR="004A69F2" w:rsidRDefault="004A69F2" w:rsidP="004A69F2">
      <w:pPr>
        <w:pStyle w:val="Titre3"/>
      </w:pPr>
      <w:r>
        <w:t>Cycling in the frequency domain</w:t>
      </w:r>
    </w:p>
    <w:p w14:paraId="448670A9" w14:textId="6A73F576" w:rsidR="004A69F2" w:rsidRPr="0073662B" w:rsidRDefault="0007705B" w:rsidP="004A69F2">
      <w:r>
        <w:t>With DFTsOFDM, p</w:t>
      </w:r>
      <w:r w:rsidR="004A69F2" w:rsidRPr="0073662B">
        <w:t xml:space="preserve">er RB/RBG </w:t>
      </w:r>
      <w:r w:rsidR="004A69F2">
        <w:t xml:space="preserve">cycling </w:t>
      </w:r>
      <w:r>
        <w:t xml:space="preserve">as in OFDM is not applicable since it would </w:t>
      </w:r>
      <w:r w:rsidR="004A69F2">
        <w:t>break</w:t>
      </w:r>
      <w:r w:rsidR="004A69F2" w:rsidRPr="0073662B">
        <w:t xml:space="preserve"> the PAPR property. </w:t>
      </w:r>
      <w:r>
        <w:t xml:space="preserve">Only very limited possibilities exist without PAPR impact, such </w:t>
      </w:r>
      <w:r w:rsidRPr="0007705B">
        <w:t>as</w:t>
      </w:r>
      <w:r w:rsidR="004A69F2" w:rsidRPr="0007705B">
        <w:t xml:space="preserve"> </w:t>
      </w:r>
      <w:r>
        <w:t xml:space="preserve">per RE-level </w:t>
      </w:r>
      <w:r w:rsidR="004A69F2" w:rsidRPr="0007705B">
        <w:t>cophasing cycling</w:t>
      </w:r>
      <w:r w:rsidR="004A69F2" w:rsidRPr="0073662B">
        <w:t xml:space="preserve"> with [1 1] [1 -1] </w:t>
      </w:r>
      <w:r>
        <w:t xml:space="preserve">vectors applied </w:t>
      </w:r>
      <w:r w:rsidR="004A69F2" w:rsidRPr="0073662B">
        <w:t xml:space="preserve">at RE level. This is virtually equivalent to applying half-symbol </w:t>
      </w:r>
      <w:r w:rsidR="004A69F2" w:rsidRPr="00FB0144">
        <w:rPr>
          <w:b/>
        </w:rPr>
        <w:t>long delay CDD</w:t>
      </w:r>
      <w:r w:rsidR="004A69F2" w:rsidRPr="0073662B">
        <w:t xml:space="preserve"> </w:t>
      </w:r>
      <w:r w:rsidR="004A69F2">
        <w:t xml:space="preserve">(LD-CDD) </w:t>
      </w:r>
      <w:r>
        <w:t>and is not bringing any significant gain</w:t>
      </w:r>
      <w:r w:rsidR="004A69F2" w:rsidRPr="0073662B">
        <w:t xml:space="preserve">. </w:t>
      </w:r>
    </w:p>
    <w:p w14:paraId="749CD164" w14:textId="482EC82F" w:rsidR="004A69F2" w:rsidRPr="0073662B" w:rsidRDefault="004A69F2" w:rsidP="004A69F2">
      <w:r>
        <w:t>Per RE c</w:t>
      </w:r>
      <w:r w:rsidRPr="0073662B">
        <w:t xml:space="preserve">ophasing cycling is not a full-diversity scheme: it transforms </w:t>
      </w:r>
      <w:r w:rsidR="0007705B">
        <w:t>space or polarization</w:t>
      </w:r>
      <w:r w:rsidRPr="0073662B">
        <w:t xml:space="preserve"> diversity in frequency diversity and recovers it via coding. Cophasing cycling is </w:t>
      </w:r>
      <w:r>
        <w:t>not</w:t>
      </w:r>
      <w:r w:rsidRPr="0073662B">
        <w:t xml:space="preserve"> specification transparent.</w:t>
      </w:r>
    </w:p>
    <w:p w14:paraId="3F19ECE7" w14:textId="77777777" w:rsidR="004A69F2" w:rsidRDefault="004A69F2" w:rsidP="004A69F2">
      <w:pPr>
        <w:pStyle w:val="Titre3"/>
      </w:pPr>
      <w:r>
        <w:t>Cycling in the time domain</w:t>
      </w:r>
    </w:p>
    <w:p w14:paraId="60A23242" w14:textId="256AD648" w:rsidR="004A69F2" w:rsidRDefault="004A69F2" w:rsidP="004A69F2">
      <w:r>
        <w:t xml:space="preserve">Time domain cycling can be implemented through beam/antenna/precoder switching. Time domain cycling can be implemented in either transparent or non-transparent manner. For the transparent manner, cycling with a period equal to or longer than 1 slot is usually applied as in </w:t>
      </w:r>
      <w:r>
        <w:fldChar w:fldCharType="begin"/>
      </w:r>
      <w:r>
        <w:instrText xml:space="preserve"> REF _Ref481679428 \h </w:instrText>
      </w:r>
      <w:r>
        <w:fldChar w:fldCharType="separate"/>
      </w:r>
      <w:r w:rsidR="00363DCB">
        <w:t xml:space="preserve">Figure </w:t>
      </w:r>
      <w:r w:rsidR="00363DCB">
        <w:rPr>
          <w:noProof/>
        </w:rPr>
        <w:t>1</w:t>
      </w:r>
      <w:r>
        <w:fldChar w:fldCharType="end"/>
      </w:r>
      <w:r>
        <w:t>a when the slot size is considered to be 7. These schemes are not feasible with PUSCH with low number of symbols (less than 4 symbols when FH is disabled, less than 6 symbols when FH is enabled)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A69F2" w14:paraId="39671D8E" w14:textId="77777777" w:rsidTr="007944F4">
        <w:tc>
          <w:tcPr>
            <w:tcW w:w="4981" w:type="dxa"/>
          </w:tcPr>
          <w:p w14:paraId="496EEDBC" w14:textId="77777777" w:rsidR="004A69F2" w:rsidRDefault="004A69F2" w:rsidP="007944F4">
            <w:r>
              <w:rPr>
                <w:noProof/>
                <w:lang w:eastAsia="en-US"/>
              </w:rPr>
              <w:drawing>
                <wp:inline distT="0" distB="0" distL="0" distR="0" wp14:anchorId="1EE3D20A" wp14:editId="24FD8D98">
                  <wp:extent cx="2804400" cy="946800"/>
                  <wp:effectExtent l="0" t="0" r="0" b="571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14:paraId="3FA32462" w14:textId="77777777" w:rsidR="004A69F2" w:rsidRDefault="004A69F2" w:rsidP="004A69F2">
            <w:pPr>
              <w:pStyle w:val="Paragraphedeliste"/>
              <w:numPr>
                <w:ilvl w:val="0"/>
                <w:numId w:val="43"/>
              </w:numPr>
              <w:ind w:leftChars="0"/>
            </w:pPr>
            <w:r>
              <w:t>DM-RS transparent precoder cycling</w:t>
            </w:r>
          </w:p>
        </w:tc>
        <w:tc>
          <w:tcPr>
            <w:tcW w:w="4981" w:type="dxa"/>
          </w:tcPr>
          <w:p w14:paraId="70B78A55" w14:textId="77777777" w:rsidR="004A69F2" w:rsidRDefault="004A69F2" w:rsidP="007944F4">
            <w:r>
              <w:rPr>
                <w:noProof/>
                <w:lang w:eastAsia="en-US"/>
              </w:rPr>
              <w:drawing>
                <wp:inline distT="0" distB="0" distL="0" distR="0" wp14:anchorId="2E2DD065" wp14:editId="2EA073CE">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14:paraId="4C42CAB3" w14:textId="77777777" w:rsidR="004A69F2" w:rsidRDefault="004A69F2" w:rsidP="004A69F2">
            <w:pPr>
              <w:pStyle w:val="Paragraphedeliste"/>
              <w:keepNext/>
              <w:numPr>
                <w:ilvl w:val="0"/>
                <w:numId w:val="43"/>
              </w:numPr>
              <w:ind w:leftChars="0"/>
            </w:pPr>
            <w:r>
              <w:t>Non-transparent precoder cycling</w:t>
            </w:r>
          </w:p>
        </w:tc>
      </w:tr>
    </w:tbl>
    <w:p w14:paraId="43E592F9" w14:textId="67A071C1" w:rsidR="004A69F2" w:rsidRDefault="004A69F2" w:rsidP="004A69F2">
      <w:pPr>
        <w:pStyle w:val="Lgende"/>
        <w:jc w:val="center"/>
      </w:pPr>
      <w:bookmarkStart w:id="1" w:name="_Ref481679428"/>
      <w:r>
        <w:t xml:space="preserve">Figure </w:t>
      </w:r>
      <w:r>
        <w:fldChar w:fldCharType="begin"/>
      </w:r>
      <w:r>
        <w:instrText xml:space="preserve"> SEQ Figure \* ARABIC </w:instrText>
      </w:r>
      <w:r>
        <w:fldChar w:fldCharType="separate"/>
      </w:r>
      <w:r w:rsidR="00363DCB">
        <w:rPr>
          <w:noProof/>
        </w:rPr>
        <w:t>1</w:t>
      </w:r>
      <w:r>
        <w:rPr>
          <w:noProof/>
        </w:rPr>
        <w:fldChar w:fldCharType="end"/>
      </w:r>
      <w:bookmarkEnd w:id="1"/>
      <w:r>
        <w:t xml:space="preserve"> – Time-domain beam/precoder cycling</w:t>
      </w:r>
    </w:p>
    <w:p w14:paraId="594431BF" w14:textId="5B511CEA" w:rsidR="0007705B" w:rsidRPr="00A267DE" w:rsidRDefault="004A69F2" w:rsidP="0007705B">
      <w:pPr>
        <w:rPr>
          <w:i/>
        </w:rPr>
      </w:pPr>
      <w:r>
        <w:t xml:space="preserve">This may be useful in mitigating large scale fading and/or blocking effects, but should always be combined with an intra-slot transmit diversity technique (e.g. Alamouti-based) in order to yield better results. </w:t>
      </w:r>
    </w:p>
    <w:p w14:paraId="28355DAE" w14:textId="31AC565F" w:rsidR="004A69F2" w:rsidRPr="0007705B" w:rsidRDefault="004A69F2" w:rsidP="004A69F2">
      <w:r w:rsidRPr="0007705B">
        <w:t>Alamouti-based transmit diversity can be implemented on top of transparent time-domain beam/precoder cycling for performance enhancement.</w:t>
      </w:r>
    </w:p>
    <w:p w14:paraId="30B45E6B" w14:textId="0BD26303" w:rsidR="004A69F2" w:rsidRPr="0007705B" w:rsidRDefault="004A69F2" w:rsidP="004A69F2">
      <w:r w:rsidRPr="0007705B">
        <w:lastRenderedPageBreak/>
        <w:t>DM-RS-transparent beam/precoder cycling within one slot is sensitive to increased coding rates, sensitive at high speed and has high DM-RS overhead at low/medium speed.</w:t>
      </w:r>
    </w:p>
    <w:p w14:paraId="44254318" w14:textId="212D2A61" w:rsidR="004A69F2" w:rsidRPr="0007705B" w:rsidRDefault="004A69F2" w:rsidP="004A69F2">
      <w:r w:rsidRPr="0007705B">
        <w:t>Non-transparent beam/precoder cycling is not full-diversity achieving, is sensitive to increased coding rates and it requires the same number of DM-RS resources and amount of specification effort as Alamouti-based schemes.</w:t>
      </w:r>
    </w:p>
    <w:p w14:paraId="74D50F0C" w14:textId="6D08D19F" w:rsidR="004A69F2" w:rsidRDefault="004A69F2" w:rsidP="00CA29D9"/>
    <w:p w14:paraId="79D05010" w14:textId="77777777" w:rsidR="00057BF8" w:rsidRDefault="00057BF8" w:rsidP="00057BF8">
      <w:pPr>
        <w:pBdr>
          <w:bottom w:val="single" w:sz="12" w:space="1" w:color="auto"/>
        </w:pBdr>
      </w:pPr>
    </w:p>
    <w:p w14:paraId="23B199A9" w14:textId="15BC11D2" w:rsidR="00D7514A" w:rsidRDefault="00D7514A" w:rsidP="00D7514A">
      <w:pPr>
        <w:pStyle w:val="Titre1"/>
      </w:pPr>
      <w:bookmarkStart w:id="2" w:name="_GoBack"/>
      <w:bookmarkEnd w:id="2"/>
      <w:r>
        <w:t>Performance evaluation</w:t>
      </w:r>
    </w:p>
    <w:p w14:paraId="49882292" w14:textId="4F2BF45B" w:rsidR="00D7514A" w:rsidRDefault="00D7514A" w:rsidP="00D7514A">
      <w:r>
        <w:t xml:space="preserve">Extensive performance evaluation of the above techniques was performed in both FR1 around 6GHz and in FR2 around 30GHz during Rel.15 investigations in </w:t>
      </w:r>
      <w:r>
        <w:fldChar w:fldCharType="begin"/>
      </w:r>
      <w:r>
        <w:instrText xml:space="preserve"> REF _Ref53767714 \r \h </w:instrText>
      </w:r>
      <w:r>
        <w:fldChar w:fldCharType="separate"/>
      </w:r>
      <w:r w:rsidR="00363DCB">
        <w:t>[7]</w:t>
      </w:r>
      <w:r>
        <w:fldChar w:fldCharType="end"/>
      </w:r>
      <w:r>
        <w:t xml:space="preserve">. The following tables summarize the comparative results found at the time. Selected curves are presented in the annex, full analysis of the results can be found in </w:t>
      </w:r>
      <w:r>
        <w:fldChar w:fldCharType="begin"/>
      </w:r>
      <w:r>
        <w:instrText xml:space="preserve"> REF _Ref53767714 \r \h </w:instrText>
      </w:r>
      <w:r>
        <w:fldChar w:fldCharType="separate"/>
      </w:r>
      <w:r w:rsidR="00363DCB">
        <w:t>[7]</w:t>
      </w:r>
      <w:r>
        <w:fldChar w:fldCharType="end"/>
      </w:r>
      <w:r>
        <w:t>.</w:t>
      </w:r>
    </w:p>
    <w:p w14:paraId="542D58CF" w14:textId="6AB4DC6E" w:rsidR="00D7514A" w:rsidRDefault="00D7514A" w:rsidP="00D7514A"/>
    <w:p w14:paraId="46D78DDA" w14:textId="7D36BE44" w:rsidR="00D7514A" w:rsidRDefault="00D7514A" w:rsidP="00D7514A">
      <w:pPr>
        <w:pStyle w:val="Lgende"/>
        <w:keepNext/>
      </w:pPr>
      <w:bookmarkStart w:id="3" w:name="_Ref489039584"/>
      <w:r>
        <w:t xml:space="preserve">Table </w:t>
      </w:r>
      <w:r>
        <w:fldChar w:fldCharType="begin"/>
      </w:r>
      <w:r>
        <w:instrText xml:space="preserve"> SEQ Table \* ARABIC </w:instrText>
      </w:r>
      <w:r>
        <w:fldChar w:fldCharType="separate"/>
      </w:r>
      <w:r w:rsidR="00363DCB">
        <w:rPr>
          <w:noProof/>
        </w:rPr>
        <w:t>1</w:t>
      </w:r>
      <w:r>
        <w:rPr>
          <w:noProof/>
        </w:rPr>
        <w:fldChar w:fldCharType="end"/>
      </w:r>
      <w:bookmarkEnd w:id="3"/>
      <w:r w:rsidRPr="00102E6E">
        <w:t xml:space="preserve"> </w:t>
      </w:r>
      <w:r>
        <w:t>Gain of Alamouti PAPR-preserving SC-SFBC over short delay CDD, transparent and non-transparent DMRS precoder cycling and SIMO at 4GHz, 4 RB allocation</w:t>
      </w:r>
    </w:p>
    <w:tbl>
      <w:tblPr>
        <w:tblStyle w:val="Grilledutableau"/>
        <w:tblW w:w="10060" w:type="dxa"/>
        <w:tblLayout w:type="fixed"/>
        <w:tblLook w:val="04A0" w:firstRow="1" w:lastRow="0" w:firstColumn="1" w:lastColumn="0" w:noHBand="0" w:noVBand="1"/>
      </w:tblPr>
      <w:tblGrid>
        <w:gridCol w:w="1125"/>
        <w:gridCol w:w="1138"/>
        <w:gridCol w:w="1414"/>
        <w:gridCol w:w="1277"/>
        <w:gridCol w:w="1137"/>
        <w:gridCol w:w="1416"/>
        <w:gridCol w:w="1419"/>
        <w:gridCol w:w="1134"/>
      </w:tblGrid>
      <w:tr w:rsidR="00D7514A" w14:paraId="296DA475" w14:textId="77777777" w:rsidTr="007944F4">
        <w:tc>
          <w:tcPr>
            <w:tcW w:w="1125" w:type="dxa"/>
            <w:shd w:val="clear" w:color="auto" w:fill="EEECE1" w:themeFill="background2"/>
            <w:vAlign w:val="center"/>
          </w:tcPr>
          <w:p w14:paraId="5669CD65" w14:textId="77777777" w:rsidR="00D7514A" w:rsidRDefault="00D7514A" w:rsidP="007944F4">
            <w:pPr>
              <w:jc w:val="center"/>
            </w:pPr>
          </w:p>
        </w:tc>
        <w:tc>
          <w:tcPr>
            <w:tcW w:w="1138" w:type="dxa"/>
            <w:shd w:val="clear" w:color="auto" w:fill="EEECE1" w:themeFill="background2"/>
            <w:vAlign w:val="center"/>
          </w:tcPr>
          <w:p w14:paraId="33F9766E" w14:textId="77777777" w:rsidR="00D7514A" w:rsidRDefault="00D7514A" w:rsidP="007944F4">
            <w:pPr>
              <w:jc w:val="center"/>
            </w:pPr>
          </w:p>
        </w:tc>
        <w:tc>
          <w:tcPr>
            <w:tcW w:w="1414" w:type="dxa"/>
            <w:shd w:val="clear" w:color="auto" w:fill="EEECE1" w:themeFill="background2"/>
            <w:vAlign w:val="center"/>
          </w:tcPr>
          <w:p w14:paraId="04413288" w14:textId="77777777" w:rsidR="00D7514A" w:rsidRDefault="00D7514A" w:rsidP="007944F4">
            <w:pPr>
              <w:jc w:val="center"/>
            </w:pPr>
          </w:p>
        </w:tc>
        <w:tc>
          <w:tcPr>
            <w:tcW w:w="1277" w:type="dxa"/>
            <w:shd w:val="clear" w:color="auto" w:fill="EEECE1" w:themeFill="background2"/>
            <w:vAlign w:val="center"/>
          </w:tcPr>
          <w:p w14:paraId="543C3358" w14:textId="77777777" w:rsidR="00D7514A" w:rsidRDefault="00D7514A" w:rsidP="007944F4">
            <w:pPr>
              <w:jc w:val="center"/>
            </w:pPr>
            <w:r>
              <w:t>SS-STBC rec. opt 1</w:t>
            </w:r>
          </w:p>
        </w:tc>
        <w:tc>
          <w:tcPr>
            <w:tcW w:w="1137" w:type="dxa"/>
            <w:shd w:val="clear" w:color="auto" w:fill="EEECE1" w:themeFill="background2"/>
            <w:vAlign w:val="center"/>
          </w:tcPr>
          <w:p w14:paraId="248A89B1" w14:textId="77777777" w:rsidR="00D7514A" w:rsidRDefault="00D7514A" w:rsidP="007944F4">
            <w:pPr>
              <w:jc w:val="center"/>
            </w:pPr>
            <w:r>
              <w:t>SD-CDD</w:t>
            </w:r>
          </w:p>
        </w:tc>
        <w:tc>
          <w:tcPr>
            <w:tcW w:w="1416" w:type="dxa"/>
            <w:shd w:val="clear" w:color="auto" w:fill="EEECE1" w:themeFill="background2"/>
            <w:vAlign w:val="center"/>
          </w:tcPr>
          <w:p w14:paraId="71D11328" w14:textId="77777777" w:rsidR="00D7514A" w:rsidRDefault="00D7514A" w:rsidP="007944F4">
            <w:pPr>
              <w:jc w:val="center"/>
            </w:pPr>
            <w:r w:rsidRPr="006605DE">
              <w:rPr>
                <w:lang w:val="fr-FR"/>
              </w:rPr>
              <w:t>DMRS-transparent precoder cycling</w:t>
            </w:r>
          </w:p>
        </w:tc>
        <w:tc>
          <w:tcPr>
            <w:tcW w:w="1419" w:type="dxa"/>
            <w:shd w:val="clear" w:color="auto" w:fill="EEECE1" w:themeFill="background2"/>
            <w:vAlign w:val="center"/>
          </w:tcPr>
          <w:p w14:paraId="7CD8C6C9" w14:textId="77777777" w:rsidR="00D7514A" w:rsidRPr="006605DE" w:rsidRDefault="00D7514A" w:rsidP="007944F4">
            <w:pPr>
              <w:jc w:val="center"/>
              <w:rPr>
                <w:lang w:val="fr-FR"/>
              </w:rPr>
            </w:pPr>
            <w:r w:rsidRPr="006605DE">
              <w:rPr>
                <w:lang w:val="fr-FR"/>
              </w:rPr>
              <w:t>Non DMRS-transparent precoder cycling</w:t>
            </w:r>
          </w:p>
        </w:tc>
        <w:tc>
          <w:tcPr>
            <w:tcW w:w="1134" w:type="dxa"/>
            <w:shd w:val="clear" w:color="auto" w:fill="EEECE1" w:themeFill="background2"/>
            <w:vAlign w:val="center"/>
          </w:tcPr>
          <w:p w14:paraId="234F0488" w14:textId="77777777" w:rsidR="00D7514A" w:rsidRDefault="00D7514A" w:rsidP="007944F4">
            <w:pPr>
              <w:jc w:val="center"/>
            </w:pPr>
            <w:r>
              <w:t>SIMO</w:t>
            </w:r>
          </w:p>
        </w:tc>
      </w:tr>
      <w:tr w:rsidR="00D7514A" w14:paraId="56210A22" w14:textId="77777777" w:rsidTr="007944F4">
        <w:trPr>
          <w:trHeight w:hRule="exact" w:val="457"/>
        </w:trPr>
        <w:tc>
          <w:tcPr>
            <w:tcW w:w="1125" w:type="dxa"/>
            <w:vMerge w:val="restart"/>
            <w:shd w:val="clear" w:color="auto" w:fill="EEECE1" w:themeFill="background2"/>
            <w:vAlign w:val="center"/>
          </w:tcPr>
          <w:p w14:paraId="6E4AE82E" w14:textId="77777777" w:rsidR="00D7514A" w:rsidRDefault="00D7514A" w:rsidP="007944F4">
            <w:pPr>
              <w:jc w:val="center"/>
            </w:pPr>
            <w:r>
              <w:t>3kmph</w:t>
            </w:r>
          </w:p>
        </w:tc>
        <w:tc>
          <w:tcPr>
            <w:tcW w:w="1138" w:type="dxa"/>
            <w:vMerge w:val="restart"/>
            <w:shd w:val="clear" w:color="auto" w:fill="EEECE1" w:themeFill="background2"/>
            <w:vAlign w:val="center"/>
          </w:tcPr>
          <w:p w14:paraId="4ABA1815" w14:textId="77777777" w:rsidR="00D7514A" w:rsidRDefault="00D7514A" w:rsidP="007944F4">
            <w:pPr>
              <w:jc w:val="center"/>
            </w:pPr>
            <w:r>
              <w:t>TDL-A 30ns</w:t>
            </w:r>
          </w:p>
        </w:tc>
        <w:tc>
          <w:tcPr>
            <w:tcW w:w="1414" w:type="dxa"/>
            <w:shd w:val="clear" w:color="auto" w:fill="EEECE1" w:themeFill="background2"/>
            <w:vAlign w:val="center"/>
          </w:tcPr>
          <w:p w14:paraId="603AC2B5" w14:textId="77777777" w:rsidR="00D7514A" w:rsidRDefault="00D7514A" w:rsidP="007944F4">
            <w:pPr>
              <w:jc w:val="center"/>
            </w:pPr>
            <w:r>
              <w:t>QPSK1/2</w:t>
            </w:r>
          </w:p>
        </w:tc>
        <w:tc>
          <w:tcPr>
            <w:tcW w:w="1277" w:type="dxa"/>
            <w:vAlign w:val="center"/>
          </w:tcPr>
          <w:p w14:paraId="494C74DE" w14:textId="77777777" w:rsidR="00D7514A" w:rsidRDefault="00D7514A" w:rsidP="007944F4">
            <w:pPr>
              <w:jc w:val="center"/>
            </w:pPr>
            <w:r>
              <w:t>0dB</w:t>
            </w:r>
          </w:p>
        </w:tc>
        <w:tc>
          <w:tcPr>
            <w:tcW w:w="1137" w:type="dxa"/>
            <w:vAlign w:val="center"/>
          </w:tcPr>
          <w:p w14:paraId="152C3DB2" w14:textId="77777777" w:rsidR="00D7514A" w:rsidRDefault="00D7514A" w:rsidP="007944F4">
            <w:pPr>
              <w:jc w:val="center"/>
            </w:pPr>
            <w:r>
              <w:t>0.33dB</w:t>
            </w:r>
          </w:p>
        </w:tc>
        <w:tc>
          <w:tcPr>
            <w:tcW w:w="1416" w:type="dxa"/>
            <w:vAlign w:val="center"/>
          </w:tcPr>
          <w:p w14:paraId="5D478F5B" w14:textId="77777777" w:rsidR="00D7514A" w:rsidRDefault="00D7514A" w:rsidP="007944F4">
            <w:pPr>
              <w:jc w:val="center"/>
            </w:pPr>
            <w:r>
              <w:t>0.42dB</w:t>
            </w:r>
          </w:p>
        </w:tc>
        <w:tc>
          <w:tcPr>
            <w:tcW w:w="1419" w:type="dxa"/>
            <w:vAlign w:val="center"/>
          </w:tcPr>
          <w:p w14:paraId="1D539105" w14:textId="77777777" w:rsidR="00D7514A" w:rsidRPr="000E73D3" w:rsidRDefault="00D7514A" w:rsidP="007944F4">
            <w:pPr>
              <w:jc w:val="center"/>
              <w:rPr>
                <w:color w:val="FF0000"/>
              </w:rPr>
            </w:pPr>
            <w:r w:rsidRPr="000E73D3">
              <w:rPr>
                <w:color w:val="FF0000"/>
              </w:rPr>
              <w:t>1.3dB</w:t>
            </w:r>
          </w:p>
        </w:tc>
        <w:tc>
          <w:tcPr>
            <w:tcW w:w="1134" w:type="dxa"/>
            <w:vAlign w:val="center"/>
          </w:tcPr>
          <w:p w14:paraId="29EF2311" w14:textId="77777777" w:rsidR="00D7514A" w:rsidRPr="000E73D3" w:rsidRDefault="00D7514A" w:rsidP="007944F4">
            <w:pPr>
              <w:jc w:val="center"/>
              <w:rPr>
                <w:color w:val="FF0000"/>
              </w:rPr>
            </w:pPr>
            <w:r w:rsidRPr="000E73D3">
              <w:rPr>
                <w:color w:val="FF0000"/>
              </w:rPr>
              <w:t>2.15dB</w:t>
            </w:r>
          </w:p>
        </w:tc>
      </w:tr>
      <w:tr w:rsidR="00D7514A" w14:paraId="7F5297D2" w14:textId="77777777" w:rsidTr="007944F4">
        <w:tc>
          <w:tcPr>
            <w:tcW w:w="1125" w:type="dxa"/>
            <w:vMerge/>
            <w:shd w:val="clear" w:color="auto" w:fill="EEECE1" w:themeFill="background2"/>
            <w:vAlign w:val="center"/>
          </w:tcPr>
          <w:p w14:paraId="4C8E94B7" w14:textId="77777777" w:rsidR="00D7514A" w:rsidRDefault="00D7514A" w:rsidP="007944F4">
            <w:pPr>
              <w:jc w:val="center"/>
            </w:pPr>
          </w:p>
        </w:tc>
        <w:tc>
          <w:tcPr>
            <w:tcW w:w="1138" w:type="dxa"/>
            <w:vMerge/>
            <w:shd w:val="clear" w:color="auto" w:fill="EEECE1" w:themeFill="background2"/>
            <w:vAlign w:val="center"/>
          </w:tcPr>
          <w:p w14:paraId="14EC0C92" w14:textId="77777777" w:rsidR="00D7514A" w:rsidRDefault="00D7514A" w:rsidP="007944F4">
            <w:pPr>
              <w:jc w:val="center"/>
            </w:pPr>
          </w:p>
        </w:tc>
        <w:tc>
          <w:tcPr>
            <w:tcW w:w="1414" w:type="dxa"/>
            <w:shd w:val="clear" w:color="auto" w:fill="EEECE1" w:themeFill="background2"/>
            <w:vAlign w:val="center"/>
          </w:tcPr>
          <w:p w14:paraId="3EAAF995" w14:textId="77777777" w:rsidR="00D7514A" w:rsidRDefault="00D7514A" w:rsidP="007944F4">
            <w:pPr>
              <w:jc w:val="center"/>
            </w:pPr>
            <w:r>
              <w:t>16QAM1/2</w:t>
            </w:r>
          </w:p>
        </w:tc>
        <w:tc>
          <w:tcPr>
            <w:tcW w:w="1277" w:type="dxa"/>
            <w:vAlign w:val="center"/>
          </w:tcPr>
          <w:p w14:paraId="403599FA" w14:textId="77777777" w:rsidR="00D7514A" w:rsidRDefault="00D7514A" w:rsidP="007944F4">
            <w:pPr>
              <w:jc w:val="center"/>
            </w:pPr>
            <w:r>
              <w:t>0dB</w:t>
            </w:r>
          </w:p>
        </w:tc>
        <w:tc>
          <w:tcPr>
            <w:tcW w:w="1137" w:type="dxa"/>
            <w:vAlign w:val="center"/>
          </w:tcPr>
          <w:p w14:paraId="6360E548" w14:textId="77777777" w:rsidR="00D7514A" w:rsidRPr="000E73D3" w:rsidRDefault="00D7514A" w:rsidP="007944F4">
            <w:pPr>
              <w:jc w:val="center"/>
              <w:rPr>
                <w:color w:val="FF0000"/>
              </w:rPr>
            </w:pPr>
            <w:r w:rsidRPr="000E73D3">
              <w:rPr>
                <w:color w:val="FF0000"/>
              </w:rPr>
              <w:t>0.84dB</w:t>
            </w:r>
          </w:p>
        </w:tc>
        <w:tc>
          <w:tcPr>
            <w:tcW w:w="1416" w:type="dxa"/>
            <w:vAlign w:val="center"/>
          </w:tcPr>
          <w:p w14:paraId="1748F6B7" w14:textId="77777777" w:rsidR="00D7514A" w:rsidRPr="000E73D3" w:rsidRDefault="00D7514A" w:rsidP="007944F4">
            <w:pPr>
              <w:jc w:val="center"/>
              <w:rPr>
                <w:color w:val="FF0000"/>
              </w:rPr>
            </w:pPr>
            <w:r w:rsidRPr="000E73D3">
              <w:rPr>
                <w:color w:val="FF0000"/>
              </w:rPr>
              <w:t>0.61dB</w:t>
            </w:r>
          </w:p>
        </w:tc>
        <w:tc>
          <w:tcPr>
            <w:tcW w:w="1419" w:type="dxa"/>
            <w:vAlign w:val="center"/>
          </w:tcPr>
          <w:p w14:paraId="652D921C" w14:textId="77777777" w:rsidR="00D7514A" w:rsidRPr="000E73D3" w:rsidRDefault="00D7514A" w:rsidP="007944F4">
            <w:pPr>
              <w:jc w:val="center"/>
              <w:rPr>
                <w:color w:val="FF0000"/>
              </w:rPr>
            </w:pPr>
            <w:r w:rsidRPr="000E73D3">
              <w:rPr>
                <w:color w:val="FF0000"/>
              </w:rPr>
              <w:t>1.65dB</w:t>
            </w:r>
          </w:p>
        </w:tc>
        <w:tc>
          <w:tcPr>
            <w:tcW w:w="1134" w:type="dxa"/>
            <w:vAlign w:val="center"/>
          </w:tcPr>
          <w:p w14:paraId="204B2EE4" w14:textId="77777777" w:rsidR="00D7514A" w:rsidRPr="000E73D3" w:rsidRDefault="00D7514A" w:rsidP="007944F4">
            <w:pPr>
              <w:jc w:val="center"/>
              <w:rPr>
                <w:color w:val="FF0000"/>
              </w:rPr>
            </w:pPr>
            <w:r w:rsidRPr="000E73D3">
              <w:rPr>
                <w:color w:val="FF0000"/>
              </w:rPr>
              <w:t>2.26dB</w:t>
            </w:r>
          </w:p>
        </w:tc>
      </w:tr>
      <w:tr w:rsidR="00D7514A" w14:paraId="405BE683" w14:textId="77777777" w:rsidTr="007944F4">
        <w:tc>
          <w:tcPr>
            <w:tcW w:w="1125" w:type="dxa"/>
            <w:vMerge/>
            <w:shd w:val="clear" w:color="auto" w:fill="EEECE1" w:themeFill="background2"/>
            <w:vAlign w:val="center"/>
          </w:tcPr>
          <w:p w14:paraId="1E975FEF" w14:textId="77777777" w:rsidR="00D7514A" w:rsidRDefault="00D7514A" w:rsidP="007944F4">
            <w:pPr>
              <w:jc w:val="center"/>
            </w:pPr>
          </w:p>
        </w:tc>
        <w:tc>
          <w:tcPr>
            <w:tcW w:w="1138" w:type="dxa"/>
            <w:vMerge/>
            <w:shd w:val="clear" w:color="auto" w:fill="EEECE1" w:themeFill="background2"/>
            <w:vAlign w:val="center"/>
          </w:tcPr>
          <w:p w14:paraId="3048050E" w14:textId="77777777" w:rsidR="00D7514A" w:rsidRDefault="00D7514A" w:rsidP="007944F4">
            <w:pPr>
              <w:jc w:val="center"/>
            </w:pPr>
          </w:p>
        </w:tc>
        <w:tc>
          <w:tcPr>
            <w:tcW w:w="1414" w:type="dxa"/>
            <w:shd w:val="clear" w:color="auto" w:fill="EEECE1" w:themeFill="background2"/>
            <w:vAlign w:val="center"/>
          </w:tcPr>
          <w:p w14:paraId="55F6AA86" w14:textId="77777777" w:rsidR="00D7514A" w:rsidRDefault="00D7514A" w:rsidP="007944F4">
            <w:pPr>
              <w:jc w:val="center"/>
            </w:pPr>
            <w:r>
              <w:t>64QAM1/2</w:t>
            </w:r>
          </w:p>
        </w:tc>
        <w:tc>
          <w:tcPr>
            <w:tcW w:w="1277" w:type="dxa"/>
            <w:vAlign w:val="center"/>
          </w:tcPr>
          <w:p w14:paraId="72F8B89C" w14:textId="77777777" w:rsidR="00D7514A" w:rsidRDefault="00D7514A" w:rsidP="007944F4">
            <w:pPr>
              <w:jc w:val="center"/>
            </w:pPr>
            <w:r>
              <w:t>0dB</w:t>
            </w:r>
          </w:p>
        </w:tc>
        <w:tc>
          <w:tcPr>
            <w:tcW w:w="1137" w:type="dxa"/>
            <w:vAlign w:val="center"/>
          </w:tcPr>
          <w:p w14:paraId="4ACF2205" w14:textId="77777777" w:rsidR="00D7514A" w:rsidRPr="000E73D3" w:rsidRDefault="00D7514A" w:rsidP="007944F4">
            <w:pPr>
              <w:jc w:val="center"/>
              <w:rPr>
                <w:color w:val="FF0000"/>
              </w:rPr>
            </w:pPr>
            <w:r w:rsidRPr="000E73D3">
              <w:rPr>
                <w:color w:val="FF0000"/>
              </w:rPr>
              <w:t>1.12dB</w:t>
            </w:r>
          </w:p>
        </w:tc>
        <w:tc>
          <w:tcPr>
            <w:tcW w:w="1416" w:type="dxa"/>
            <w:vAlign w:val="center"/>
          </w:tcPr>
          <w:p w14:paraId="075902A5" w14:textId="77777777" w:rsidR="00D7514A" w:rsidRPr="000E73D3" w:rsidRDefault="00D7514A" w:rsidP="007944F4">
            <w:pPr>
              <w:jc w:val="center"/>
              <w:rPr>
                <w:color w:val="FF0000"/>
              </w:rPr>
            </w:pPr>
            <w:r w:rsidRPr="000E73D3">
              <w:rPr>
                <w:color w:val="FF0000"/>
              </w:rPr>
              <w:t>0.78dB</w:t>
            </w:r>
          </w:p>
        </w:tc>
        <w:tc>
          <w:tcPr>
            <w:tcW w:w="1419" w:type="dxa"/>
            <w:vAlign w:val="center"/>
          </w:tcPr>
          <w:p w14:paraId="7CC72BD6" w14:textId="77777777" w:rsidR="00D7514A" w:rsidRPr="000E73D3" w:rsidRDefault="00D7514A" w:rsidP="007944F4">
            <w:pPr>
              <w:jc w:val="center"/>
              <w:rPr>
                <w:color w:val="FF0000"/>
              </w:rPr>
            </w:pPr>
            <w:r w:rsidRPr="000E73D3">
              <w:rPr>
                <w:color w:val="FF0000"/>
              </w:rPr>
              <w:t>1.89dB</w:t>
            </w:r>
          </w:p>
        </w:tc>
        <w:tc>
          <w:tcPr>
            <w:tcW w:w="1134" w:type="dxa"/>
            <w:vAlign w:val="center"/>
          </w:tcPr>
          <w:p w14:paraId="7FE99DE9" w14:textId="77777777" w:rsidR="00D7514A" w:rsidRPr="000E73D3" w:rsidRDefault="00D7514A" w:rsidP="007944F4">
            <w:pPr>
              <w:jc w:val="center"/>
              <w:rPr>
                <w:color w:val="FF0000"/>
              </w:rPr>
            </w:pPr>
            <w:r w:rsidRPr="000E73D3">
              <w:rPr>
                <w:color w:val="FF0000"/>
              </w:rPr>
              <w:t>2.12dB</w:t>
            </w:r>
          </w:p>
        </w:tc>
      </w:tr>
      <w:tr w:rsidR="00D7514A" w14:paraId="0B6BD6C2" w14:textId="77777777" w:rsidTr="007944F4">
        <w:tc>
          <w:tcPr>
            <w:tcW w:w="1125" w:type="dxa"/>
            <w:vMerge/>
            <w:shd w:val="clear" w:color="auto" w:fill="EEECE1" w:themeFill="background2"/>
            <w:vAlign w:val="center"/>
          </w:tcPr>
          <w:p w14:paraId="20A6F49A" w14:textId="77777777" w:rsidR="00D7514A" w:rsidRDefault="00D7514A" w:rsidP="007944F4">
            <w:pPr>
              <w:jc w:val="center"/>
            </w:pPr>
          </w:p>
        </w:tc>
        <w:tc>
          <w:tcPr>
            <w:tcW w:w="1138" w:type="dxa"/>
            <w:shd w:val="clear" w:color="auto" w:fill="EEECE1" w:themeFill="background2"/>
            <w:vAlign w:val="center"/>
          </w:tcPr>
          <w:p w14:paraId="40027696" w14:textId="77777777" w:rsidR="00D7514A" w:rsidRDefault="00D7514A" w:rsidP="007944F4">
            <w:pPr>
              <w:jc w:val="center"/>
            </w:pPr>
            <w:r>
              <w:t>TDL-A 300ns</w:t>
            </w:r>
          </w:p>
        </w:tc>
        <w:tc>
          <w:tcPr>
            <w:tcW w:w="1414" w:type="dxa"/>
            <w:shd w:val="clear" w:color="auto" w:fill="EEECE1" w:themeFill="background2"/>
            <w:vAlign w:val="center"/>
          </w:tcPr>
          <w:p w14:paraId="398C2CA3" w14:textId="77777777" w:rsidR="00D7514A" w:rsidRDefault="00D7514A" w:rsidP="007944F4">
            <w:pPr>
              <w:jc w:val="center"/>
            </w:pPr>
            <w:r>
              <w:t>16QAM1/2</w:t>
            </w:r>
          </w:p>
        </w:tc>
        <w:tc>
          <w:tcPr>
            <w:tcW w:w="1277" w:type="dxa"/>
            <w:vAlign w:val="center"/>
          </w:tcPr>
          <w:p w14:paraId="51994261" w14:textId="77777777" w:rsidR="00D7514A" w:rsidRDefault="00D7514A" w:rsidP="007944F4">
            <w:pPr>
              <w:jc w:val="center"/>
            </w:pPr>
            <w:r>
              <w:t>0.5dB</w:t>
            </w:r>
          </w:p>
        </w:tc>
        <w:tc>
          <w:tcPr>
            <w:tcW w:w="1137" w:type="dxa"/>
            <w:vAlign w:val="center"/>
          </w:tcPr>
          <w:p w14:paraId="7F9462EB" w14:textId="77777777" w:rsidR="00D7514A" w:rsidRDefault="00D7514A" w:rsidP="007944F4">
            <w:pPr>
              <w:jc w:val="center"/>
            </w:pPr>
            <w:r>
              <w:t>0.57dB</w:t>
            </w:r>
          </w:p>
        </w:tc>
        <w:tc>
          <w:tcPr>
            <w:tcW w:w="1416" w:type="dxa"/>
            <w:vAlign w:val="center"/>
          </w:tcPr>
          <w:p w14:paraId="7AA3CFD9" w14:textId="77777777" w:rsidR="00D7514A" w:rsidRDefault="00D7514A" w:rsidP="007944F4">
            <w:pPr>
              <w:jc w:val="center"/>
            </w:pPr>
            <w:r>
              <w:t>-</w:t>
            </w:r>
          </w:p>
        </w:tc>
        <w:tc>
          <w:tcPr>
            <w:tcW w:w="1419" w:type="dxa"/>
            <w:vAlign w:val="center"/>
          </w:tcPr>
          <w:p w14:paraId="7969A90C" w14:textId="77777777" w:rsidR="00D7514A" w:rsidRPr="000E73D3" w:rsidRDefault="00D7514A" w:rsidP="007944F4">
            <w:pPr>
              <w:jc w:val="center"/>
              <w:rPr>
                <w:color w:val="FF0000"/>
              </w:rPr>
            </w:pPr>
            <w:r w:rsidRPr="000E73D3">
              <w:rPr>
                <w:color w:val="FF0000"/>
              </w:rPr>
              <w:t>1.91dB</w:t>
            </w:r>
          </w:p>
        </w:tc>
        <w:tc>
          <w:tcPr>
            <w:tcW w:w="1134" w:type="dxa"/>
            <w:vAlign w:val="center"/>
          </w:tcPr>
          <w:p w14:paraId="65871CE1" w14:textId="77777777" w:rsidR="00D7514A" w:rsidRPr="000E73D3" w:rsidRDefault="00D7514A" w:rsidP="007944F4">
            <w:pPr>
              <w:jc w:val="center"/>
              <w:rPr>
                <w:color w:val="FF0000"/>
              </w:rPr>
            </w:pPr>
            <w:r w:rsidRPr="000E73D3">
              <w:rPr>
                <w:color w:val="FF0000"/>
              </w:rPr>
              <w:t>2.59dB</w:t>
            </w:r>
          </w:p>
        </w:tc>
      </w:tr>
      <w:tr w:rsidR="00D7514A" w14:paraId="132225AF" w14:textId="77777777" w:rsidTr="007944F4">
        <w:tc>
          <w:tcPr>
            <w:tcW w:w="1125" w:type="dxa"/>
            <w:vMerge w:val="restart"/>
            <w:shd w:val="clear" w:color="auto" w:fill="EEECE1" w:themeFill="background2"/>
            <w:vAlign w:val="center"/>
          </w:tcPr>
          <w:p w14:paraId="431A7CFC" w14:textId="77777777" w:rsidR="00D7514A" w:rsidRDefault="00D7514A" w:rsidP="007944F4">
            <w:pPr>
              <w:jc w:val="center"/>
            </w:pPr>
            <w:r>
              <w:t>60kmph</w:t>
            </w:r>
          </w:p>
        </w:tc>
        <w:tc>
          <w:tcPr>
            <w:tcW w:w="1138" w:type="dxa"/>
            <w:vMerge w:val="restart"/>
            <w:shd w:val="clear" w:color="auto" w:fill="EEECE1" w:themeFill="background2"/>
            <w:vAlign w:val="center"/>
          </w:tcPr>
          <w:p w14:paraId="6A39A556" w14:textId="77777777" w:rsidR="00D7514A" w:rsidRDefault="00D7514A" w:rsidP="007944F4">
            <w:pPr>
              <w:jc w:val="center"/>
            </w:pPr>
            <w:r>
              <w:t>TDL-A 50ns</w:t>
            </w:r>
          </w:p>
        </w:tc>
        <w:tc>
          <w:tcPr>
            <w:tcW w:w="1414" w:type="dxa"/>
            <w:shd w:val="clear" w:color="auto" w:fill="EEECE1" w:themeFill="background2"/>
            <w:vAlign w:val="center"/>
          </w:tcPr>
          <w:p w14:paraId="4088D39F" w14:textId="77777777" w:rsidR="00D7514A" w:rsidRDefault="00D7514A" w:rsidP="007944F4">
            <w:pPr>
              <w:jc w:val="center"/>
            </w:pPr>
            <w:r>
              <w:t>QPSK1/2</w:t>
            </w:r>
          </w:p>
        </w:tc>
        <w:tc>
          <w:tcPr>
            <w:tcW w:w="1277" w:type="dxa"/>
            <w:vAlign w:val="center"/>
          </w:tcPr>
          <w:p w14:paraId="5C2B4C82" w14:textId="77777777" w:rsidR="00D7514A" w:rsidRDefault="00D7514A" w:rsidP="007944F4">
            <w:pPr>
              <w:jc w:val="center"/>
            </w:pPr>
            <w:r>
              <w:t>0dB</w:t>
            </w:r>
          </w:p>
        </w:tc>
        <w:tc>
          <w:tcPr>
            <w:tcW w:w="1137" w:type="dxa"/>
            <w:vAlign w:val="center"/>
          </w:tcPr>
          <w:p w14:paraId="0422F797" w14:textId="77777777" w:rsidR="00D7514A" w:rsidRDefault="00D7514A" w:rsidP="007944F4">
            <w:pPr>
              <w:jc w:val="center"/>
            </w:pPr>
            <w:r>
              <w:t>0.1dB</w:t>
            </w:r>
          </w:p>
        </w:tc>
        <w:tc>
          <w:tcPr>
            <w:tcW w:w="1416" w:type="dxa"/>
            <w:vAlign w:val="center"/>
          </w:tcPr>
          <w:p w14:paraId="4C80FF99" w14:textId="77777777" w:rsidR="00D7514A" w:rsidRPr="000E73D3" w:rsidRDefault="00D7514A" w:rsidP="007944F4">
            <w:pPr>
              <w:jc w:val="center"/>
              <w:rPr>
                <w:color w:val="FF0000"/>
              </w:rPr>
            </w:pPr>
            <w:r w:rsidRPr="000E73D3">
              <w:rPr>
                <w:color w:val="FF0000"/>
              </w:rPr>
              <w:t>0.74dB</w:t>
            </w:r>
          </w:p>
        </w:tc>
        <w:tc>
          <w:tcPr>
            <w:tcW w:w="1419" w:type="dxa"/>
            <w:vAlign w:val="center"/>
          </w:tcPr>
          <w:p w14:paraId="0BDA5CB6" w14:textId="77777777" w:rsidR="00D7514A" w:rsidRPr="000E73D3" w:rsidRDefault="00D7514A" w:rsidP="007944F4">
            <w:pPr>
              <w:jc w:val="center"/>
              <w:rPr>
                <w:color w:val="FF0000"/>
              </w:rPr>
            </w:pPr>
            <w:r w:rsidRPr="000E73D3">
              <w:rPr>
                <w:color w:val="FF0000"/>
              </w:rPr>
              <w:t>1.06dB</w:t>
            </w:r>
          </w:p>
        </w:tc>
        <w:tc>
          <w:tcPr>
            <w:tcW w:w="1134" w:type="dxa"/>
            <w:vAlign w:val="center"/>
          </w:tcPr>
          <w:p w14:paraId="53237A92" w14:textId="77777777" w:rsidR="00D7514A" w:rsidRPr="000E73D3" w:rsidRDefault="00D7514A" w:rsidP="007944F4">
            <w:pPr>
              <w:jc w:val="center"/>
              <w:rPr>
                <w:color w:val="FF0000"/>
              </w:rPr>
            </w:pPr>
            <w:r w:rsidRPr="000E73D3">
              <w:rPr>
                <w:color w:val="FF0000"/>
              </w:rPr>
              <w:t>2.25dB</w:t>
            </w:r>
          </w:p>
        </w:tc>
      </w:tr>
      <w:tr w:rsidR="00D7514A" w14:paraId="6A00980C" w14:textId="77777777" w:rsidTr="007944F4">
        <w:tc>
          <w:tcPr>
            <w:tcW w:w="1125" w:type="dxa"/>
            <w:vMerge/>
            <w:shd w:val="clear" w:color="auto" w:fill="EEECE1" w:themeFill="background2"/>
            <w:vAlign w:val="center"/>
          </w:tcPr>
          <w:p w14:paraId="200C5A9B" w14:textId="77777777" w:rsidR="00D7514A" w:rsidRDefault="00D7514A" w:rsidP="007944F4">
            <w:pPr>
              <w:jc w:val="center"/>
            </w:pPr>
          </w:p>
        </w:tc>
        <w:tc>
          <w:tcPr>
            <w:tcW w:w="1138" w:type="dxa"/>
            <w:vMerge/>
            <w:shd w:val="clear" w:color="auto" w:fill="EEECE1" w:themeFill="background2"/>
            <w:vAlign w:val="center"/>
          </w:tcPr>
          <w:p w14:paraId="14FCB059" w14:textId="77777777" w:rsidR="00D7514A" w:rsidRDefault="00D7514A" w:rsidP="007944F4">
            <w:pPr>
              <w:jc w:val="center"/>
            </w:pPr>
          </w:p>
        </w:tc>
        <w:tc>
          <w:tcPr>
            <w:tcW w:w="1414" w:type="dxa"/>
            <w:shd w:val="clear" w:color="auto" w:fill="EEECE1" w:themeFill="background2"/>
            <w:vAlign w:val="center"/>
          </w:tcPr>
          <w:p w14:paraId="3D05F71C" w14:textId="77777777" w:rsidR="00D7514A" w:rsidRDefault="00D7514A" w:rsidP="007944F4">
            <w:pPr>
              <w:jc w:val="center"/>
            </w:pPr>
            <w:r>
              <w:t>16QAM3/4</w:t>
            </w:r>
          </w:p>
        </w:tc>
        <w:tc>
          <w:tcPr>
            <w:tcW w:w="1277" w:type="dxa"/>
            <w:vAlign w:val="center"/>
          </w:tcPr>
          <w:p w14:paraId="28E5D087" w14:textId="77777777" w:rsidR="00D7514A" w:rsidRDefault="00D7514A" w:rsidP="007944F4">
            <w:pPr>
              <w:jc w:val="center"/>
            </w:pPr>
            <w:r>
              <w:t>0dB</w:t>
            </w:r>
          </w:p>
        </w:tc>
        <w:tc>
          <w:tcPr>
            <w:tcW w:w="1137" w:type="dxa"/>
            <w:vAlign w:val="center"/>
          </w:tcPr>
          <w:p w14:paraId="137D9F57" w14:textId="77777777" w:rsidR="00D7514A" w:rsidRDefault="00D7514A" w:rsidP="007944F4">
            <w:pPr>
              <w:jc w:val="center"/>
            </w:pPr>
            <w:r w:rsidRPr="000E73D3">
              <w:rPr>
                <w:color w:val="FF0000"/>
              </w:rPr>
              <w:t>1.49dB</w:t>
            </w:r>
          </w:p>
        </w:tc>
        <w:tc>
          <w:tcPr>
            <w:tcW w:w="1416" w:type="dxa"/>
            <w:vAlign w:val="center"/>
          </w:tcPr>
          <w:p w14:paraId="55568D58" w14:textId="77777777" w:rsidR="00D7514A" w:rsidRPr="000E73D3" w:rsidRDefault="00D7514A" w:rsidP="007944F4">
            <w:pPr>
              <w:jc w:val="center"/>
              <w:rPr>
                <w:color w:val="FF0000"/>
              </w:rPr>
            </w:pPr>
            <w:r w:rsidRPr="000E73D3">
              <w:rPr>
                <w:color w:val="FF0000"/>
              </w:rPr>
              <w:t>1.55dB</w:t>
            </w:r>
          </w:p>
        </w:tc>
        <w:tc>
          <w:tcPr>
            <w:tcW w:w="1419" w:type="dxa"/>
            <w:vAlign w:val="center"/>
          </w:tcPr>
          <w:p w14:paraId="74794068" w14:textId="77777777" w:rsidR="00D7514A" w:rsidRPr="000E73D3" w:rsidRDefault="00D7514A" w:rsidP="007944F4">
            <w:pPr>
              <w:jc w:val="center"/>
              <w:rPr>
                <w:color w:val="FF0000"/>
              </w:rPr>
            </w:pPr>
            <w:r w:rsidRPr="000E73D3">
              <w:rPr>
                <w:color w:val="FF0000"/>
              </w:rPr>
              <w:t>2.2dB</w:t>
            </w:r>
          </w:p>
        </w:tc>
        <w:tc>
          <w:tcPr>
            <w:tcW w:w="1134" w:type="dxa"/>
            <w:vAlign w:val="center"/>
          </w:tcPr>
          <w:p w14:paraId="6AA8D502" w14:textId="77777777" w:rsidR="00D7514A" w:rsidRPr="000E73D3" w:rsidRDefault="00D7514A" w:rsidP="007944F4">
            <w:pPr>
              <w:jc w:val="center"/>
              <w:rPr>
                <w:color w:val="FF0000"/>
              </w:rPr>
            </w:pPr>
            <w:r w:rsidRPr="000E73D3">
              <w:rPr>
                <w:color w:val="FF0000"/>
              </w:rPr>
              <w:t>2.67dB</w:t>
            </w:r>
          </w:p>
        </w:tc>
      </w:tr>
      <w:tr w:rsidR="00D7514A" w14:paraId="5ABD5711" w14:textId="77777777" w:rsidTr="007944F4">
        <w:tc>
          <w:tcPr>
            <w:tcW w:w="1125" w:type="dxa"/>
            <w:vMerge/>
            <w:shd w:val="clear" w:color="auto" w:fill="EEECE1" w:themeFill="background2"/>
            <w:vAlign w:val="center"/>
          </w:tcPr>
          <w:p w14:paraId="33D5FAE6" w14:textId="77777777" w:rsidR="00D7514A" w:rsidRDefault="00D7514A" w:rsidP="007944F4">
            <w:pPr>
              <w:jc w:val="center"/>
            </w:pPr>
          </w:p>
        </w:tc>
        <w:tc>
          <w:tcPr>
            <w:tcW w:w="1138" w:type="dxa"/>
            <w:vMerge w:val="restart"/>
            <w:shd w:val="clear" w:color="auto" w:fill="EEECE1" w:themeFill="background2"/>
            <w:vAlign w:val="center"/>
          </w:tcPr>
          <w:p w14:paraId="33070AAB" w14:textId="77777777" w:rsidR="00D7514A" w:rsidRDefault="00D7514A" w:rsidP="007944F4">
            <w:pPr>
              <w:jc w:val="center"/>
            </w:pPr>
            <w:r>
              <w:t>TDL-A 300ns</w:t>
            </w:r>
          </w:p>
        </w:tc>
        <w:tc>
          <w:tcPr>
            <w:tcW w:w="1414" w:type="dxa"/>
            <w:shd w:val="clear" w:color="auto" w:fill="EEECE1" w:themeFill="background2"/>
            <w:vAlign w:val="center"/>
          </w:tcPr>
          <w:p w14:paraId="3031160B" w14:textId="77777777" w:rsidR="00D7514A" w:rsidRDefault="00D7514A" w:rsidP="007944F4">
            <w:pPr>
              <w:jc w:val="center"/>
            </w:pPr>
            <w:r>
              <w:t>QPSK1/2</w:t>
            </w:r>
          </w:p>
        </w:tc>
        <w:tc>
          <w:tcPr>
            <w:tcW w:w="1277" w:type="dxa"/>
            <w:vAlign w:val="center"/>
          </w:tcPr>
          <w:p w14:paraId="66276841" w14:textId="77777777" w:rsidR="00D7514A" w:rsidRDefault="00D7514A" w:rsidP="007944F4">
            <w:pPr>
              <w:jc w:val="center"/>
            </w:pPr>
            <w:r>
              <w:t>0.1dB</w:t>
            </w:r>
          </w:p>
        </w:tc>
        <w:tc>
          <w:tcPr>
            <w:tcW w:w="1137" w:type="dxa"/>
            <w:vAlign w:val="center"/>
          </w:tcPr>
          <w:p w14:paraId="10D771AA" w14:textId="77777777" w:rsidR="00D7514A" w:rsidRDefault="00D7514A" w:rsidP="007944F4">
            <w:pPr>
              <w:jc w:val="center"/>
            </w:pPr>
            <w:r>
              <w:t>-0.14dB</w:t>
            </w:r>
          </w:p>
        </w:tc>
        <w:tc>
          <w:tcPr>
            <w:tcW w:w="1416" w:type="dxa"/>
            <w:vAlign w:val="center"/>
          </w:tcPr>
          <w:p w14:paraId="34303763" w14:textId="77777777" w:rsidR="00D7514A" w:rsidRDefault="00D7514A" w:rsidP="007944F4">
            <w:pPr>
              <w:jc w:val="center"/>
            </w:pPr>
            <w:r>
              <w:t>-</w:t>
            </w:r>
          </w:p>
        </w:tc>
        <w:tc>
          <w:tcPr>
            <w:tcW w:w="1419" w:type="dxa"/>
            <w:vAlign w:val="center"/>
          </w:tcPr>
          <w:p w14:paraId="38C9A662" w14:textId="77777777" w:rsidR="00D7514A" w:rsidRPr="000E73D3" w:rsidRDefault="00D7514A" w:rsidP="007944F4">
            <w:pPr>
              <w:jc w:val="center"/>
              <w:rPr>
                <w:color w:val="FF0000"/>
              </w:rPr>
            </w:pPr>
            <w:r w:rsidRPr="000E73D3">
              <w:rPr>
                <w:color w:val="FF0000"/>
              </w:rPr>
              <w:t>0.61dB</w:t>
            </w:r>
          </w:p>
        </w:tc>
        <w:tc>
          <w:tcPr>
            <w:tcW w:w="1134" w:type="dxa"/>
            <w:vAlign w:val="center"/>
          </w:tcPr>
          <w:p w14:paraId="2B00DA24" w14:textId="77777777" w:rsidR="00D7514A" w:rsidRPr="000E73D3" w:rsidRDefault="00D7514A" w:rsidP="007944F4">
            <w:pPr>
              <w:jc w:val="center"/>
              <w:rPr>
                <w:color w:val="FF0000"/>
              </w:rPr>
            </w:pPr>
            <w:r w:rsidRPr="000E73D3">
              <w:rPr>
                <w:color w:val="FF0000"/>
              </w:rPr>
              <w:t>1.83dB</w:t>
            </w:r>
          </w:p>
        </w:tc>
      </w:tr>
      <w:tr w:rsidR="00D7514A" w14:paraId="01CC866A" w14:textId="77777777" w:rsidTr="007944F4">
        <w:tc>
          <w:tcPr>
            <w:tcW w:w="1125" w:type="dxa"/>
            <w:vMerge/>
            <w:shd w:val="clear" w:color="auto" w:fill="EEECE1" w:themeFill="background2"/>
            <w:vAlign w:val="center"/>
          </w:tcPr>
          <w:p w14:paraId="2CC205A9" w14:textId="77777777" w:rsidR="00D7514A" w:rsidRDefault="00D7514A" w:rsidP="007944F4">
            <w:pPr>
              <w:jc w:val="center"/>
            </w:pPr>
          </w:p>
        </w:tc>
        <w:tc>
          <w:tcPr>
            <w:tcW w:w="1138" w:type="dxa"/>
            <w:vMerge/>
            <w:shd w:val="clear" w:color="auto" w:fill="EEECE1" w:themeFill="background2"/>
            <w:vAlign w:val="center"/>
          </w:tcPr>
          <w:p w14:paraId="2A60001C" w14:textId="77777777" w:rsidR="00D7514A" w:rsidRDefault="00D7514A" w:rsidP="007944F4">
            <w:pPr>
              <w:jc w:val="center"/>
            </w:pPr>
          </w:p>
        </w:tc>
        <w:tc>
          <w:tcPr>
            <w:tcW w:w="1414" w:type="dxa"/>
            <w:shd w:val="clear" w:color="auto" w:fill="EEECE1" w:themeFill="background2"/>
            <w:vAlign w:val="center"/>
          </w:tcPr>
          <w:p w14:paraId="3FF0F23C" w14:textId="77777777" w:rsidR="00D7514A" w:rsidRDefault="00D7514A" w:rsidP="007944F4">
            <w:pPr>
              <w:jc w:val="center"/>
            </w:pPr>
            <w:r>
              <w:t>16QAM3/4</w:t>
            </w:r>
          </w:p>
        </w:tc>
        <w:tc>
          <w:tcPr>
            <w:tcW w:w="1277" w:type="dxa"/>
            <w:vAlign w:val="center"/>
          </w:tcPr>
          <w:p w14:paraId="1989CD41" w14:textId="77777777" w:rsidR="00D7514A" w:rsidRDefault="00D7514A" w:rsidP="007944F4">
            <w:pPr>
              <w:jc w:val="center"/>
            </w:pPr>
            <w:r w:rsidRPr="000E73D3">
              <w:rPr>
                <w:color w:val="FF0000"/>
              </w:rPr>
              <w:t>4.3dB</w:t>
            </w:r>
          </w:p>
        </w:tc>
        <w:tc>
          <w:tcPr>
            <w:tcW w:w="1137" w:type="dxa"/>
            <w:vAlign w:val="center"/>
          </w:tcPr>
          <w:p w14:paraId="5693E7D7" w14:textId="77777777" w:rsidR="00D7514A" w:rsidRPr="000E73D3" w:rsidRDefault="00D7514A" w:rsidP="007944F4">
            <w:pPr>
              <w:jc w:val="center"/>
              <w:rPr>
                <w:color w:val="FF0000"/>
              </w:rPr>
            </w:pPr>
            <w:r w:rsidRPr="000E73D3">
              <w:rPr>
                <w:color w:val="FF0000"/>
              </w:rPr>
              <w:t>1.36dB</w:t>
            </w:r>
          </w:p>
        </w:tc>
        <w:tc>
          <w:tcPr>
            <w:tcW w:w="1416" w:type="dxa"/>
            <w:vAlign w:val="center"/>
          </w:tcPr>
          <w:p w14:paraId="033209E9" w14:textId="77777777" w:rsidR="00D7514A" w:rsidRDefault="00D7514A" w:rsidP="007944F4">
            <w:pPr>
              <w:jc w:val="center"/>
            </w:pPr>
            <w:r>
              <w:t>-</w:t>
            </w:r>
          </w:p>
        </w:tc>
        <w:tc>
          <w:tcPr>
            <w:tcW w:w="1419" w:type="dxa"/>
            <w:vAlign w:val="center"/>
          </w:tcPr>
          <w:p w14:paraId="31B2EB37" w14:textId="77777777" w:rsidR="00D7514A" w:rsidRPr="000E73D3" w:rsidRDefault="00D7514A" w:rsidP="007944F4">
            <w:pPr>
              <w:jc w:val="center"/>
              <w:rPr>
                <w:color w:val="FF0000"/>
              </w:rPr>
            </w:pPr>
            <w:r w:rsidRPr="000E73D3">
              <w:rPr>
                <w:color w:val="FF0000"/>
              </w:rPr>
              <w:t>1.75dB</w:t>
            </w:r>
          </w:p>
        </w:tc>
        <w:tc>
          <w:tcPr>
            <w:tcW w:w="1134" w:type="dxa"/>
            <w:vAlign w:val="center"/>
          </w:tcPr>
          <w:p w14:paraId="37F65FF8" w14:textId="77777777" w:rsidR="00D7514A" w:rsidRPr="000E73D3" w:rsidRDefault="00D7514A" w:rsidP="007944F4">
            <w:pPr>
              <w:jc w:val="center"/>
              <w:rPr>
                <w:color w:val="FF0000"/>
              </w:rPr>
            </w:pPr>
            <w:r w:rsidRPr="000E73D3">
              <w:rPr>
                <w:color w:val="FF0000"/>
              </w:rPr>
              <w:t>2.43dB</w:t>
            </w:r>
          </w:p>
        </w:tc>
      </w:tr>
      <w:tr w:rsidR="00D7514A" w14:paraId="5E6C1F09" w14:textId="77777777" w:rsidTr="007944F4">
        <w:tc>
          <w:tcPr>
            <w:tcW w:w="1125" w:type="dxa"/>
            <w:shd w:val="clear" w:color="auto" w:fill="EEECE1" w:themeFill="background2"/>
            <w:vAlign w:val="center"/>
          </w:tcPr>
          <w:p w14:paraId="1E4D3167" w14:textId="77777777" w:rsidR="00D7514A" w:rsidRDefault="00D7514A" w:rsidP="007944F4">
            <w:pPr>
              <w:jc w:val="center"/>
            </w:pPr>
            <w:r>
              <w:t>120kmph</w:t>
            </w:r>
          </w:p>
        </w:tc>
        <w:tc>
          <w:tcPr>
            <w:tcW w:w="1138" w:type="dxa"/>
            <w:shd w:val="clear" w:color="auto" w:fill="EEECE1" w:themeFill="background2"/>
            <w:vAlign w:val="center"/>
          </w:tcPr>
          <w:p w14:paraId="126D0C4C" w14:textId="77777777" w:rsidR="00D7514A" w:rsidRDefault="00D7514A" w:rsidP="007944F4">
            <w:pPr>
              <w:jc w:val="center"/>
            </w:pPr>
            <w:r>
              <w:t>TDL-A 50ns</w:t>
            </w:r>
          </w:p>
        </w:tc>
        <w:tc>
          <w:tcPr>
            <w:tcW w:w="1414" w:type="dxa"/>
            <w:shd w:val="clear" w:color="auto" w:fill="EEECE1" w:themeFill="background2"/>
            <w:vAlign w:val="center"/>
          </w:tcPr>
          <w:p w14:paraId="7C7D7BD9" w14:textId="77777777" w:rsidR="00D7514A" w:rsidRDefault="00D7514A" w:rsidP="007944F4">
            <w:pPr>
              <w:jc w:val="center"/>
            </w:pPr>
            <w:r>
              <w:t>16QAM1/2</w:t>
            </w:r>
          </w:p>
        </w:tc>
        <w:tc>
          <w:tcPr>
            <w:tcW w:w="1277" w:type="dxa"/>
            <w:vAlign w:val="center"/>
          </w:tcPr>
          <w:p w14:paraId="75053588" w14:textId="77777777" w:rsidR="00D7514A" w:rsidRDefault="00D7514A" w:rsidP="007944F4">
            <w:pPr>
              <w:jc w:val="center"/>
            </w:pPr>
            <w:r>
              <w:t>0.1dB</w:t>
            </w:r>
          </w:p>
        </w:tc>
        <w:tc>
          <w:tcPr>
            <w:tcW w:w="1137" w:type="dxa"/>
            <w:vAlign w:val="center"/>
          </w:tcPr>
          <w:p w14:paraId="63E38C6E" w14:textId="77777777" w:rsidR="00D7514A" w:rsidRPr="000E73D3" w:rsidRDefault="00D7514A" w:rsidP="007944F4">
            <w:pPr>
              <w:jc w:val="center"/>
              <w:rPr>
                <w:color w:val="FF0000"/>
              </w:rPr>
            </w:pPr>
            <w:r w:rsidRPr="000E73D3">
              <w:rPr>
                <w:color w:val="FF0000"/>
              </w:rPr>
              <w:t>1.05dB</w:t>
            </w:r>
          </w:p>
        </w:tc>
        <w:tc>
          <w:tcPr>
            <w:tcW w:w="1416" w:type="dxa"/>
            <w:vAlign w:val="center"/>
          </w:tcPr>
          <w:p w14:paraId="2B8F32B3" w14:textId="77777777" w:rsidR="00D7514A" w:rsidRDefault="00D7514A" w:rsidP="007944F4">
            <w:pPr>
              <w:jc w:val="center"/>
            </w:pPr>
            <w:r w:rsidRPr="000E73D3">
              <w:rPr>
                <w:color w:val="FF0000"/>
              </w:rPr>
              <w:t>&gt;6dB</w:t>
            </w:r>
          </w:p>
        </w:tc>
        <w:tc>
          <w:tcPr>
            <w:tcW w:w="1419" w:type="dxa"/>
            <w:vAlign w:val="center"/>
          </w:tcPr>
          <w:p w14:paraId="2F98D598" w14:textId="77777777" w:rsidR="00D7514A" w:rsidRPr="000E73D3" w:rsidRDefault="00D7514A" w:rsidP="007944F4">
            <w:pPr>
              <w:jc w:val="center"/>
              <w:rPr>
                <w:color w:val="FF0000"/>
              </w:rPr>
            </w:pPr>
            <w:r w:rsidRPr="000E73D3">
              <w:rPr>
                <w:color w:val="FF0000"/>
              </w:rPr>
              <w:t>1.91dB</w:t>
            </w:r>
          </w:p>
        </w:tc>
        <w:tc>
          <w:tcPr>
            <w:tcW w:w="1134" w:type="dxa"/>
            <w:vAlign w:val="center"/>
          </w:tcPr>
          <w:p w14:paraId="1546F686" w14:textId="77777777" w:rsidR="00D7514A" w:rsidRPr="000E73D3" w:rsidRDefault="00D7514A" w:rsidP="007944F4">
            <w:pPr>
              <w:jc w:val="center"/>
              <w:rPr>
                <w:color w:val="FF0000"/>
              </w:rPr>
            </w:pPr>
            <w:r w:rsidRPr="000E73D3">
              <w:rPr>
                <w:color w:val="FF0000"/>
              </w:rPr>
              <w:t>2.04dB</w:t>
            </w:r>
          </w:p>
        </w:tc>
      </w:tr>
    </w:tbl>
    <w:p w14:paraId="74EF8A7C" w14:textId="77777777" w:rsidR="00D7514A" w:rsidRDefault="00D7514A" w:rsidP="00D7514A"/>
    <w:p w14:paraId="24A0BEAB" w14:textId="62DA97D1" w:rsidR="00D7514A" w:rsidRDefault="00D7514A" w:rsidP="00D7514A">
      <w:pPr>
        <w:pStyle w:val="Lgende"/>
        <w:keepNext/>
      </w:pPr>
      <w:bookmarkStart w:id="4" w:name="_Ref489039993"/>
      <w:r>
        <w:t xml:space="preserve">Table </w:t>
      </w:r>
      <w:r>
        <w:fldChar w:fldCharType="begin"/>
      </w:r>
      <w:r>
        <w:instrText xml:space="preserve"> SEQ Table \* ARABIC </w:instrText>
      </w:r>
      <w:r>
        <w:fldChar w:fldCharType="separate"/>
      </w:r>
      <w:r w:rsidR="00363DCB">
        <w:rPr>
          <w:noProof/>
        </w:rPr>
        <w:t>2</w:t>
      </w:r>
      <w:r>
        <w:rPr>
          <w:noProof/>
        </w:rPr>
        <w:fldChar w:fldCharType="end"/>
      </w:r>
      <w:bookmarkEnd w:id="4"/>
      <w:r>
        <w:t xml:space="preserve"> Gain of Alamouti PAPR-preserving SC-SFBC over short delay CDD, non-transparent DMRS precoder cycling and no transmit diversity at 30GHz, full 50 RB allocation</w:t>
      </w:r>
    </w:p>
    <w:tbl>
      <w:tblPr>
        <w:tblStyle w:val="Grilledutableau"/>
        <w:tblW w:w="4978" w:type="pct"/>
        <w:tblLayout w:type="fixed"/>
        <w:tblLook w:val="04A0" w:firstRow="1" w:lastRow="0" w:firstColumn="1" w:lastColumn="0" w:noHBand="0" w:noVBand="1"/>
      </w:tblPr>
      <w:tblGrid>
        <w:gridCol w:w="623"/>
        <w:gridCol w:w="1549"/>
        <w:gridCol w:w="1549"/>
        <w:gridCol w:w="1549"/>
        <w:gridCol w:w="1246"/>
        <w:gridCol w:w="1843"/>
        <w:gridCol w:w="1559"/>
      </w:tblGrid>
      <w:tr w:rsidR="00D7514A" w14:paraId="09083B82" w14:textId="77777777" w:rsidTr="007944F4">
        <w:tc>
          <w:tcPr>
            <w:tcW w:w="314" w:type="pct"/>
            <w:shd w:val="clear" w:color="auto" w:fill="EEECE1" w:themeFill="background2"/>
            <w:vAlign w:val="center"/>
          </w:tcPr>
          <w:p w14:paraId="45BF7745" w14:textId="77777777" w:rsidR="00D7514A" w:rsidRDefault="00D7514A" w:rsidP="007944F4">
            <w:pPr>
              <w:jc w:val="center"/>
            </w:pPr>
          </w:p>
        </w:tc>
        <w:tc>
          <w:tcPr>
            <w:tcW w:w="781" w:type="pct"/>
            <w:shd w:val="clear" w:color="auto" w:fill="EEECE1" w:themeFill="background2"/>
            <w:vAlign w:val="center"/>
          </w:tcPr>
          <w:p w14:paraId="5D4F610A" w14:textId="77777777" w:rsidR="00D7514A" w:rsidRDefault="00D7514A" w:rsidP="007944F4">
            <w:pPr>
              <w:jc w:val="center"/>
            </w:pPr>
          </w:p>
        </w:tc>
        <w:tc>
          <w:tcPr>
            <w:tcW w:w="781" w:type="pct"/>
            <w:shd w:val="clear" w:color="auto" w:fill="EEECE1" w:themeFill="background2"/>
            <w:vAlign w:val="center"/>
          </w:tcPr>
          <w:p w14:paraId="494AA7B5" w14:textId="77777777" w:rsidR="00D7514A" w:rsidRDefault="00D7514A" w:rsidP="007944F4">
            <w:pPr>
              <w:jc w:val="center"/>
            </w:pPr>
          </w:p>
        </w:tc>
        <w:tc>
          <w:tcPr>
            <w:tcW w:w="781" w:type="pct"/>
            <w:shd w:val="clear" w:color="auto" w:fill="EEECE1" w:themeFill="background2"/>
            <w:vAlign w:val="center"/>
          </w:tcPr>
          <w:p w14:paraId="501093E2" w14:textId="77777777" w:rsidR="00D7514A" w:rsidRDefault="00D7514A" w:rsidP="007944F4">
            <w:pPr>
              <w:jc w:val="center"/>
            </w:pPr>
            <w:r>
              <w:t>SS-STBC rec. opt 1</w:t>
            </w:r>
          </w:p>
        </w:tc>
        <w:tc>
          <w:tcPr>
            <w:tcW w:w="628" w:type="pct"/>
            <w:shd w:val="clear" w:color="auto" w:fill="EEECE1" w:themeFill="background2"/>
            <w:vAlign w:val="center"/>
          </w:tcPr>
          <w:p w14:paraId="270629BB" w14:textId="77777777" w:rsidR="00D7514A" w:rsidRDefault="00D7514A" w:rsidP="007944F4">
            <w:pPr>
              <w:jc w:val="center"/>
            </w:pPr>
            <w:r>
              <w:t>SD-CDD</w:t>
            </w:r>
          </w:p>
        </w:tc>
        <w:tc>
          <w:tcPr>
            <w:tcW w:w="929" w:type="pct"/>
            <w:shd w:val="clear" w:color="auto" w:fill="EEECE1" w:themeFill="background2"/>
            <w:vAlign w:val="center"/>
          </w:tcPr>
          <w:p w14:paraId="327BC29A" w14:textId="77777777" w:rsidR="00D7514A" w:rsidRPr="00C312CF" w:rsidRDefault="00D7514A" w:rsidP="007944F4">
            <w:pPr>
              <w:jc w:val="center"/>
              <w:rPr>
                <w:lang w:val="fr-FR"/>
              </w:rPr>
            </w:pPr>
            <w:r w:rsidRPr="00C312CF">
              <w:rPr>
                <w:lang w:val="fr-FR"/>
              </w:rPr>
              <w:t>Non DMRS-transparent precoder cycling</w:t>
            </w:r>
          </w:p>
        </w:tc>
        <w:tc>
          <w:tcPr>
            <w:tcW w:w="786" w:type="pct"/>
            <w:shd w:val="clear" w:color="auto" w:fill="EEECE1" w:themeFill="background2"/>
            <w:vAlign w:val="center"/>
          </w:tcPr>
          <w:p w14:paraId="50E5555A" w14:textId="77777777" w:rsidR="00D7514A" w:rsidRDefault="00D7514A" w:rsidP="007944F4">
            <w:pPr>
              <w:jc w:val="center"/>
            </w:pPr>
            <w:r>
              <w:t>Beamforming only (reference)</w:t>
            </w:r>
          </w:p>
        </w:tc>
      </w:tr>
      <w:tr w:rsidR="00D7514A" w14:paraId="028EB43E" w14:textId="77777777" w:rsidTr="007944F4">
        <w:tc>
          <w:tcPr>
            <w:tcW w:w="314" w:type="pct"/>
            <w:vMerge w:val="restart"/>
            <w:shd w:val="clear" w:color="auto" w:fill="EEECE1" w:themeFill="background2"/>
            <w:textDirection w:val="btLr"/>
            <w:vAlign w:val="center"/>
          </w:tcPr>
          <w:p w14:paraId="1BDFAD97" w14:textId="77777777" w:rsidR="00D7514A" w:rsidRDefault="00D7514A" w:rsidP="007944F4">
            <w:pPr>
              <w:ind w:left="113" w:right="113"/>
              <w:jc w:val="center"/>
            </w:pPr>
            <w:r>
              <w:t>30kmph</w:t>
            </w:r>
          </w:p>
        </w:tc>
        <w:tc>
          <w:tcPr>
            <w:tcW w:w="781" w:type="pct"/>
            <w:vMerge w:val="restart"/>
            <w:shd w:val="clear" w:color="auto" w:fill="EEECE1" w:themeFill="background2"/>
            <w:vAlign w:val="center"/>
          </w:tcPr>
          <w:p w14:paraId="6F1338A5" w14:textId="77777777" w:rsidR="00D7514A" w:rsidRDefault="00D7514A" w:rsidP="007944F4">
            <w:pPr>
              <w:jc w:val="center"/>
            </w:pPr>
            <w:r>
              <w:t>CDL-A 50ns</w:t>
            </w:r>
          </w:p>
        </w:tc>
        <w:tc>
          <w:tcPr>
            <w:tcW w:w="781" w:type="pct"/>
            <w:shd w:val="clear" w:color="auto" w:fill="EEECE1" w:themeFill="background2"/>
            <w:vAlign w:val="center"/>
          </w:tcPr>
          <w:p w14:paraId="4F70F406" w14:textId="77777777" w:rsidR="00D7514A" w:rsidRDefault="00D7514A" w:rsidP="007944F4">
            <w:pPr>
              <w:jc w:val="center"/>
            </w:pPr>
            <w:r>
              <w:t>QPSK1/2</w:t>
            </w:r>
          </w:p>
        </w:tc>
        <w:tc>
          <w:tcPr>
            <w:tcW w:w="781" w:type="pct"/>
            <w:vAlign w:val="center"/>
          </w:tcPr>
          <w:p w14:paraId="3B4E5B2E" w14:textId="77777777" w:rsidR="00D7514A" w:rsidRDefault="00D7514A" w:rsidP="007944F4">
            <w:pPr>
              <w:jc w:val="center"/>
            </w:pPr>
            <w:r>
              <w:t>-0.2dB</w:t>
            </w:r>
          </w:p>
        </w:tc>
        <w:tc>
          <w:tcPr>
            <w:tcW w:w="628" w:type="pct"/>
            <w:vAlign w:val="center"/>
          </w:tcPr>
          <w:p w14:paraId="480CB4C0" w14:textId="77777777" w:rsidR="00D7514A" w:rsidRDefault="00D7514A" w:rsidP="007944F4">
            <w:pPr>
              <w:jc w:val="center"/>
            </w:pPr>
            <w:r>
              <w:t>0.25dB</w:t>
            </w:r>
          </w:p>
        </w:tc>
        <w:tc>
          <w:tcPr>
            <w:tcW w:w="929" w:type="pct"/>
            <w:vAlign w:val="center"/>
          </w:tcPr>
          <w:p w14:paraId="2A7EF6B4" w14:textId="77777777" w:rsidR="00D7514A" w:rsidRPr="000E73D3" w:rsidRDefault="00D7514A" w:rsidP="007944F4">
            <w:pPr>
              <w:jc w:val="center"/>
              <w:rPr>
                <w:color w:val="FF0000"/>
              </w:rPr>
            </w:pPr>
            <w:r w:rsidRPr="000E73D3">
              <w:rPr>
                <w:color w:val="FF0000"/>
              </w:rPr>
              <w:t>0.82dB</w:t>
            </w:r>
          </w:p>
        </w:tc>
        <w:tc>
          <w:tcPr>
            <w:tcW w:w="786" w:type="pct"/>
            <w:vAlign w:val="center"/>
          </w:tcPr>
          <w:p w14:paraId="63CB1FC5" w14:textId="77777777" w:rsidR="00D7514A" w:rsidRPr="000E73D3" w:rsidRDefault="00D7514A" w:rsidP="007944F4">
            <w:pPr>
              <w:jc w:val="center"/>
              <w:rPr>
                <w:color w:val="FF0000"/>
              </w:rPr>
            </w:pPr>
            <w:r w:rsidRPr="000E73D3">
              <w:rPr>
                <w:color w:val="FF0000"/>
              </w:rPr>
              <w:t>2.44dB</w:t>
            </w:r>
          </w:p>
        </w:tc>
      </w:tr>
      <w:tr w:rsidR="00D7514A" w14:paraId="69EE8810" w14:textId="77777777" w:rsidTr="007944F4">
        <w:tc>
          <w:tcPr>
            <w:tcW w:w="314" w:type="pct"/>
            <w:vMerge/>
            <w:shd w:val="clear" w:color="auto" w:fill="EEECE1" w:themeFill="background2"/>
            <w:textDirection w:val="btLr"/>
            <w:vAlign w:val="center"/>
          </w:tcPr>
          <w:p w14:paraId="37A562AD" w14:textId="77777777" w:rsidR="00D7514A" w:rsidRDefault="00D7514A" w:rsidP="007944F4">
            <w:pPr>
              <w:ind w:left="113" w:right="113"/>
              <w:jc w:val="center"/>
            </w:pPr>
          </w:p>
        </w:tc>
        <w:tc>
          <w:tcPr>
            <w:tcW w:w="781" w:type="pct"/>
            <w:vMerge/>
            <w:shd w:val="clear" w:color="auto" w:fill="EEECE1" w:themeFill="background2"/>
            <w:vAlign w:val="center"/>
          </w:tcPr>
          <w:p w14:paraId="5EC74A82" w14:textId="77777777" w:rsidR="00D7514A" w:rsidRDefault="00D7514A" w:rsidP="007944F4">
            <w:pPr>
              <w:jc w:val="center"/>
            </w:pPr>
          </w:p>
        </w:tc>
        <w:tc>
          <w:tcPr>
            <w:tcW w:w="781" w:type="pct"/>
            <w:shd w:val="clear" w:color="auto" w:fill="EEECE1" w:themeFill="background2"/>
            <w:vAlign w:val="center"/>
          </w:tcPr>
          <w:p w14:paraId="1E824EE5" w14:textId="77777777" w:rsidR="00D7514A" w:rsidRDefault="00D7514A" w:rsidP="007944F4">
            <w:pPr>
              <w:jc w:val="center"/>
            </w:pPr>
            <w:r>
              <w:t>QPSK3/4</w:t>
            </w:r>
          </w:p>
        </w:tc>
        <w:tc>
          <w:tcPr>
            <w:tcW w:w="781" w:type="pct"/>
            <w:vAlign w:val="center"/>
          </w:tcPr>
          <w:p w14:paraId="08196FBA" w14:textId="77777777" w:rsidR="00D7514A" w:rsidRDefault="00D7514A" w:rsidP="007944F4">
            <w:pPr>
              <w:jc w:val="center"/>
            </w:pPr>
            <w:r>
              <w:t>0dB</w:t>
            </w:r>
          </w:p>
        </w:tc>
        <w:tc>
          <w:tcPr>
            <w:tcW w:w="628" w:type="pct"/>
            <w:vAlign w:val="center"/>
          </w:tcPr>
          <w:p w14:paraId="52DFDF74" w14:textId="77777777" w:rsidR="00D7514A" w:rsidRDefault="00D7514A" w:rsidP="007944F4">
            <w:pPr>
              <w:jc w:val="center"/>
            </w:pPr>
            <w:r w:rsidRPr="000E73D3">
              <w:rPr>
                <w:color w:val="FF0000"/>
              </w:rPr>
              <w:t>1.24dB</w:t>
            </w:r>
          </w:p>
        </w:tc>
        <w:tc>
          <w:tcPr>
            <w:tcW w:w="929" w:type="pct"/>
            <w:vAlign w:val="center"/>
          </w:tcPr>
          <w:p w14:paraId="718C3769" w14:textId="77777777" w:rsidR="00D7514A" w:rsidRPr="000E73D3" w:rsidRDefault="00D7514A" w:rsidP="007944F4">
            <w:pPr>
              <w:jc w:val="center"/>
              <w:rPr>
                <w:color w:val="FF0000"/>
              </w:rPr>
            </w:pPr>
            <w:r w:rsidRPr="000E73D3">
              <w:rPr>
                <w:color w:val="FF0000"/>
              </w:rPr>
              <w:t>1.93dB</w:t>
            </w:r>
          </w:p>
        </w:tc>
        <w:tc>
          <w:tcPr>
            <w:tcW w:w="786" w:type="pct"/>
            <w:vAlign w:val="center"/>
          </w:tcPr>
          <w:p w14:paraId="2B36A1EB" w14:textId="77777777" w:rsidR="00D7514A" w:rsidRPr="000E73D3" w:rsidRDefault="00D7514A" w:rsidP="007944F4">
            <w:pPr>
              <w:jc w:val="center"/>
              <w:rPr>
                <w:color w:val="FF0000"/>
              </w:rPr>
            </w:pPr>
            <w:r w:rsidRPr="000E73D3">
              <w:rPr>
                <w:color w:val="FF0000"/>
              </w:rPr>
              <w:t>4.92dB</w:t>
            </w:r>
          </w:p>
        </w:tc>
      </w:tr>
      <w:tr w:rsidR="00D7514A" w14:paraId="54679371" w14:textId="77777777" w:rsidTr="007944F4">
        <w:tc>
          <w:tcPr>
            <w:tcW w:w="314" w:type="pct"/>
            <w:vMerge/>
            <w:shd w:val="clear" w:color="auto" w:fill="EEECE1" w:themeFill="background2"/>
            <w:textDirection w:val="btLr"/>
            <w:vAlign w:val="center"/>
          </w:tcPr>
          <w:p w14:paraId="7EE6C9E4" w14:textId="77777777" w:rsidR="00D7514A" w:rsidRDefault="00D7514A" w:rsidP="007944F4">
            <w:pPr>
              <w:ind w:left="113" w:right="113"/>
              <w:jc w:val="center"/>
            </w:pPr>
          </w:p>
        </w:tc>
        <w:tc>
          <w:tcPr>
            <w:tcW w:w="781" w:type="pct"/>
            <w:vMerge/>
            <w:shd w:val="clear" w:color="auto" w:fill="EEECE1" w:themeFill="background2"/>
            <w:vAlign w:val="center"/>
          </w:tcPr>
          <w:p w14:paraId="76DC283C" w14:textId="77777777" w:rsidR="00D7514A" w:rsidRDefault="00D7514A" w:rsidP="007944F4">
            <w:pPr>
              <w:jc w:val="center"/>
            </w:pPr>
          </w:p>
        </w:tc>
        <w:tc>
          <w:tcPr>
            <w:tcW w:w="781" w:type="pct"/>
            <w:shd w:val="clear" w:color="auto" w:fill="EEECE1" w:themeFill="background2"/>
            <w:vAlign w:val="center"/>
          </w:tcPr>
          <w:p w14:paraId="7700821A" w14:textId="77777777" w:rsidR="00D7514A" w:rsidRDefault="00D7514A" w:rsidP="007944F4">
            <w:pPr>
              <w:jc w:val="center"/>
            </w:pPr>
            <w:r>
              <w:t>16QAM1/2</w:t>
            </w:r>
          </w:p>
        </w:tc>
        <w:tc>
          <w:tcPr>
            <w:tcW w:w="781" w:type="pct"/>
            <w:vAlign w:val="center"/>
          </w:tcPr>
          <w:p w14:paraId="698C0678" w14:textId="77777777" w:rsidR="00D7514A" w:rsidRDefault="00D7514A" w:rsidP="007944F4">
            <w:pPr>
              <w:jc w:val="center"/>
            </w:pPr>
            <w:r>
              <w:t>0.2dB</w:t>
            </w:r>
          </w:p>
        </w:tc>
        <w:tc>
          <w:tcPr>
            <w:tcW w:w="628" w:type="pct"/>
            <w:vAlign w:val="center"/>
          </w:tcPr>
          <w:p w14:paraId="3BE12081" w14:textId="77777777" w:rsidR="00D7514A" w:rsidRDefault="00D7514A" w:rsidP="007944F4">
            <w:pPr>
              <w:jc w:val="center"/>
            </w:pPr>
            <w:r w:rsidRPr="000E73D3">
              <w:rPr>
                <w:color w:val="FF0000"/>
              </w:rPr>
              <w:t>&gt;6dB</w:t>
            </w:r>
          </w:p>
        </w:tc>
        <w:tc>
          <w:tcPr>
            <w:tcW w:w="929" w:type="pct"/>
            <w:vAlign w:val="center"/>
          </w:tcPr>
          <w:p w14:paraId="46A8D8D1" w14:textId="77777777" w:rsidR="00D7514A" w:rsidRPr="000E73D3" w:rsidRDefault="00D7514A" w:rsidP="007944F4">
            <w:pPr>
              <w:jc w:val="center"/>
              <w:rPr>
                <w:color w:val="FF0000"/>
              </w:rPr>
            </w:pPr>
            <w:r w:rsidRPr="000E73D3">
              <w:rPr>
                <w:color w:val="FF0000"/>
              </w:rPr>
              <w:t>&gt;6dB</w:t>
            </w:r>
          </w:p>
        </w:tc>
        <w:tc>
          <w:tcPr>
            <w:tcW w:w="786" w:type="pct"/>
            <w:vAlign w:val="center"/>
          </w:tcPr>
          <w:p w14:paraId="5692AF9A" w14:textId="77777777" w:rsidR="00D7514A" w:rsidRPr="000E73D3" w:rsidRDefault="00D7514A" w:rsidP="007944F4">
            <w:pPr>
              <w:jc w:val="center"/>
              <w:rPr>
                <w:color w:val="FF0000"/>
              </w:rPr>
            </w:pPr>
            <w:r w:rsidRPr="000E73D3">
              <w:rPr>
                <w:color w:val="FF0000"/>
              </w:rPr>
              <w:t>&gt;6dB</w:t>
            </w:r>
          </w:p>
        </w:tc>
      </w:tr>
      <w:tr w:rsidR="00D7514A" w14:paraId="154F53DA" w14:textId="77777777" w:rsidTr="007944F4">
        <w:tc>
          <w:tcPr>
            <w:tcW w:w="314" w:type="pct"/>
            <w:vMerge/>
            <w:shd w:val="clear" w:color="auto" w:fill="EEECE1" w:themeFill="background2"/>
            <w:textDirection w:val="btLr"/>
            <w:vAlign w:val="center"/>
          </w:tcPr>
          <w:p w14:paraId="2490307E" w14:textId="77777777" w:rsidR="00D7514A" w:rsidRDefault="00D7514A" w:rsidP="007944F4">
            <w:pPr>
              <w:ind w:left="113" w:right="113"/>
              <w:jc w:val="center"/>
            </w:pPr>
          </w:p>
        </w:tc>
        <w:tc>
          <w:tcPr>
            <w:tcW w:w="781" w:type="pct"/>
            <w:vMerge w:val="restart"/>
            <w:shd w:val="clear" w:color="auto" w:fill="EEECE1" w:themeFill="background2"/>
            <w:vAlign w:val="center"/>
          </w:tcPr>
          <w:p w14:paraId="4AA10E77" w14:textId="77777777" w:rsidR="00D7514A" w:rsidRDefault="00D7514A" w:rsidP="007944F4">
            <w:pPr>
              <w:jc w:val="center"/>
            </w:pPr>
            <w:r>
              <w:t>CDL-A 300ns</w:t>
            </w:r>
          </w:p>
        </w:tc>
        <w:tc>
          <w:tcPr>
            <w:tcW w:w="781" w:type="pct"/>
            <w:shd w:val="clear" w:color="auto" w:fill="EEECE1" w:themeFill="background2"/>
            <w:vAlign w:val="center"/>
          </w:tcPr>
          <w:p w14:paraId="1FB4CA04" w14:textId="77777777" w:rsidR="00D7514A" w:rsidRDefault="00D7514A" w:rsidP="007944F4">
            <w:pPr>
              <w:jc w:val="center"/>
            </w:pPr>
            <w:r>
              <w:t>QPSK1/2</w:t>
            </w:r>
          </w:p>
        </w:tc>
        <w:tc>
          <w:tcPr>
            <w:tcW w:w="781" w:type="pct"/>
            <w:vAlign w:val="center"/>
          </w:tcPr>
          <w:p w14:paraId="75B6CCAC" w14:textId="77777777" w:rsidR="00D7514A" w:rsidRDefault="00D7514A" w:rsidP="007944F4">
            <w:pPr>
              <w:jc w:val="center"/>
            </w:pPr>
            <w:r>
              <w:t>-0.2dB</w:t>
            </w:r>
          </w:p>
        </w:tc>
        <w:tc>
          <w:tcPr>
            <w:tcW w:w="628" w:type="pct"/>
            <w:vAlign w:val="center"/>
          </w:tcPr>
          <w:p w14:paraId="00D6DECB" w14:textId="77777777" w:rsidR="00D7514A" w:rsidRDefault="00D7514A" w:rsidP="007944F4">
            <w:pPr>
              <w:jc w:val="center"/>
            </w:pPr>
            <w:r>
              <w:t>0.23dB</w:t>
            </w:r>
          </w:p>
        </w:tc>
        <w:tc>
          <w:tcPr>
            <w:tcW w:w="929" w:type="pct"/>
            <w:vAlign w:val="center"/>
          </w:tcPr>
          <w:p w14:paraId="4E2DD269" w14:textId="77777777" w:rsidR="00D7514A" w:rsidRPr="000E73D3" w:rsidRDefault="00D7514A" w:rsidP="007944F4">
            <w:pPr>
              <w:jc w:val="center"/>
              <w:rPr>
                <w:color w:val="FF0000"/>
              </w:rPr>
            </w:pPr>
            <w:r w:rsidRPr="000E73D3">
              <w:rPr>
                <w:color w:val="FF0000"/>
              </w:rPr>
              <w:t>0.70dB</w:t>
            </w:r>
          </w:p>
        </w:tc>
        <w:tc>
          <w:tcPr>
            <w:tcW w:w="786" w:type="pct"/>
            <w:vAlign w:val="center"/>
          </w:tcPr>
          <w:p w14:paraId="4EEDD69E" w14:textId="77777777" w:rsidR="00D7514A" w:rsidRPr="000E73D3" w:rsidRDefault="00D7514A" w:rsidP="007944F4">
            <w:pPr>
              <w:jc w:val="center"/>
              <w:rPr>
                <w:color w:val="FF0000"/>
              </w:rPr>
            </w:pPr>
            <w:r w:rsidRPr="000E73D3">
              <w:rPr>
                <w:color w:val="FF0000"/>
              </w:rPr>
              <w:t>1.92dB</w:t>
            </w:r>
          </w:p>
        </w:tc>
      </w:tr>
      <w:tr w:rsidR="00D7514A" w14:paraId="1E76890E" w14:textId="77777777" w:rsidTr="007944F4">
        <w:tc>
          <w:tcPr>
            <w:tcW w:w="314" w:type="pct"/>
            <w:vMerge/>
            <w:shd w:val="clear" w:color="auto" w:fill="EEECE1" w:themeFill="background2"/>
            <w:textDirection w:val="btLr"/>
            <w:vAlign w:val="center"/>
          </w:tcPr>
          <w:p w14:paraId="1F508D9E" w14:textId="77777777" w:rsidR="00D7514A" w:rsidRDefault="00D7514A" w:rsidP="007944F4">
            <w:pPr>
              <w:ind w:left="113" w:right="113"/>
              <w:jc w:val="center"/>
            </w:pPr>
          </w:p>
        </w:tc>
        <w:tc>
          <w:tcPr>
            <w:tcW w:w="781" w:type="pct"/>
            <w:vMerge/>
            <w:shd w:val="clear" w:color="auto" w:fill="EEECE1" w:themeFill="background2"/>
            <w:vAlign w:val="center"/>
          </w:tcPr>
          <w:p w14:paraId="70559B72" w14:textId="77777777" w:rsidR="00D7514A" w:rsidRDefault="00D7514A" w:rsidP="007944F4">
            <w:pPr>
              <w:jc w:val="center"/>
            </w:pPr>
          </w:p>
        </w:tc>
        <w:tc>
          <w:tcPr>
            <w:tcW w:w="781" w:type="pct"/>
            <w:shd w:val="clear" w:color="auto" w:fill="EEECE1" w:themeFill="background2"/>
            <w:vAlign w:val="center"/>
          </w:tcPr>
          <w:p w14:paraId="1F395555" w14:textId="77777777" w:rsidR="00D7514A" w:rsidRDefault="00D7514A" w:rsidP="007944F4">
            <w:pPr>
              <w:jc w:val="center"/>
            </w:pPr>
            <w:r>
              <w:t>QPSK3/4</w:t>
            </w:r>
          </w:p>
        </w:tc>
        <w:tc>
          <w:tcPr>
            <w:tcW w:w="781" w:type="pct"/>
            <w:vAlign w:val="center"/>
          </w:tcPr>
          <w:p w14:paraId="758B6D86" w14:textId="77777777" w:rsidR="00D7514A" w:rsidRDefault="00D7514A" w:rsidP="007944F4">
            <w:pPr>
              <w:jc w:val="center"/>
            </w:pPr>
            <w:r>
              <w:t>0dB</w:t>
            </w:r>
          </w:p>
        </w:tc>
        <w:tc>
          <w:tcPr>
            <w:tcW w:w="628" w:type="pct"/>
            <w:vAlign w:val="center"/>
          </w:tcPr>
          <w:p w14:paraId="00F5B11C" w14:textId="77777777" w:rsidR="00D7514A" w:rsidRPr="000E73D3" w:rsidRDefault="00D7514A" w:rsidP="007944F4">
            <w:pPr>
              <w:jc w:val="center"/>
              <w:rPr>
                <w:color w:val="FF0000"/>
              </w:rPr>
            </w:pPr>
            <w:r w:rsidRPr="000E73D3">
              <w:rPr>
                <w:color w:val="FF0000"/>
              </w:rPr>
              <w:t>1dB</w:t>
            </w:r>
          </w:p>
        </w:tc>
        <w:tc>
          <w:tcPr>
            <w:tcW w:w="929" w:type="pct"/>
            <w:vAlign w:val="center"/>
          </w:tcPr>
          <w:p w14:paraId="6C98235C" w14:textId="77777777" w:rsidR="00D7514A" w:rsidRPr="000E73D3" w:rsidRDefault="00D7514A" w:rsidP="007944F4">
            <w:pPr>
              <w:jc w:val="center"/>
              <w:rPr>
                <w:color w:val="FF0000"/>
              </w:rPr>
            </w:pPr>
            <w:r w:rsidRPr="000E73D3">
              <w:rPr>
                <w:color w:val="FF0000"/>
              </w:rPr>
              <w:t>1.44dB</w:t>
            </w:r>
          </w:p>
        </w:tc>
        <w:tc>
          <w:tcPr>
            <w:tcW w:w="786" w:type="pct"/>
            <w:vAlign w:val="center"/>
          </w:tcPr>
          <w:p w14:paraId="2391765D" w14:textId="77777777" w:rsidR="00D7514A" w:rsidRPr="000E73D3" w:rsidRDefault="00D7514A" w:rsidP="007944F4">
            <w:pPr>
              <w:jc w:val="center"/>
              <w:rPr>
                <w:color w:val="FF0000"/>
              </w:rPr>
            </w:pPr>
            <w:r w:rsidRPr="000E73D3">
              <w:rPr>
                <w:color w:val="FF0000"/>
              </w:rPr>
              <w:t>3.11dB</w:t>
            </w:r>
          </w:p>
        </w:tc>
      </w:tr>
      <w:tr w:rsidR="00D7514A" w14:paraId="6337C677" w14:textId="77777777" w:rsidTr="007944F4">
        <w:tc>
          <w:tcPr>
            <w:tcW w:w="314" w:type="pct"/>
            <w:vMerge/>
            <w:shd w:val="clear" w:color="auto" w:fill="EEECE1" w:themeFill="background2"/>
            <w:textDirection w:val="btLr"/>
            <w:vAlign w:val="center"/>
          </w:tcPr>
          <w:p w14:paraId="4474AB90" w14:textId="77777777" w:rsidR="00D7514A" w:rsidRDefault="00D7514A" w:rsidP="007944F4">
            <w:pPr>
              <w:ind w:left="113" w:right="113"/>
              <w:jc w:val="center"/>
            </w:pPr>
          </w:p>
        </w:tc>
        <w:tc>
          <w:tcPr>
            <w:tcW w:w="781" w:type="pct"/>
            <w:vMerge/>
            <w:shd w:val="clear" w:color="auto" w:fill="EEECE1" w:themeFill="background2"/>
            <w:vAlign w:val="center"/>
          </w:tcPr>
          <w:p w14:paraId="4AE6861C" w14:textId="77777777" w:rsidR="00D7514A" w:rsidRDefault="00D7514A" w:rsidP="007944F4">
            <w:pPr>
              <w:jc w:val="center"/>
            </w:pPr>
          </w:p>
        </w:tc>
        <w:tc>
          <w:tcPr>
            <w:tcW w:w="781" w:type="pct"/>
            <w:shd w:val="clear" w:color="auto" w:fill="EEECE1" w:themeFill="background2"/>
            <w:vAlign w:val="center"/>
          </w:tcPr>
          <w:p w14:paraId="08B3AF00" w14:textId="77777777" w:rsidR="00D7514A" w:rsidRDefault="00D7514A" w:rsidP="007944F4">
            <w:pPr>
              <w:jc w:val="center"/>
            </w:pPr>
            <w:r>
              <w:t>16QAM1/2</w:t>
            </w:r>
          </w:p>
        </w:tc>
        <w:tc>
          <w:tcPr>
            <w:tcW w:w="781" w:type="pct"/>
            <w:vAlign w:val="center"/>
          </w:tcPr>
          <w:p w14:paraId="704D49C5" w14:textId="77777777" w:rsidR="00D7514A" w:rsidRDefault="00D7514A" w:rsidP="007944F4">
            <w:pPr>
              <w:jc w:val="center"/>
            </w:pPr>
            <w:r>
              <w:t>0dB</w:t>
            </w:r>
          </w:p>
        </w:tc>
        <w:tc>
          <w:tcPr>
            <w:tcW w:w="628" w:type="pct"/>
            <w:vAlign w:val="center"/>
          </w:tcPr>
          <w:p w14:paraId="6014024D" w14:textId="77777777" w:rsidR="00D7514A" w:rsidRPr="000E73D3" w:rsidRDefault="00D7514A" w:rsidP="007944F4">
            <w:pPr>
              <w:jc w:val="center"/>
              <w:rPr>
                <w:color w:val="FF0000"/>
              </w:rPr>
            </w:pPr>
            <w:r w:rsidRPr="000E73D3">
              <w:rPr>
                <w:color w:val="FF0000"/>
              </w:rPr>
              <w:t>&gt;6dB</w:t>
            </w:r>
          </w:p>
        </w:tc>
        <w:tc>
          <w:tcPr>
            <w:tcW w:w="929" w:type="pct"/>
            <w:vAlign w:val="center"/>
          </w:tcPr>
          <w:p w14:paraId="7AA92800" w14:textId="77777777" w:rsidR="00D7514A" w:rsidRPr="000E73D3" w:rsidRDefault="00D7514A" w:rsidP="007944F4">
            <w:pPr>
              <w:jc w:val="center"/>
              <w:rPr>
                <w:color w:val="FF0000"/>
              </w:rPr>
            </w:pPr>
            <w:r w:rsidRPr="000E73D3">
              <w:rPr>
                <w:color w:val="FF0000"/>
              </w:rPr>
              <w:t>&gt;6dB</w:t>
            </w:r>
          </w:p>
        </w:tc>
        <w:tc>
          <w:tcPr>
            <w:tcW w:w="786" w:type="pct"/>
            <w:vAlign w:val="center"/>
          </w:tcPr>
          <w:p w14:paraId="467074A5" w14:textId="77777777" w:rsidR="00D7514A" w:rsidRPr="000E73D3" w:rsidRDefault="00D7514A" w:rsidP="007944F4">
            <w:pPr>
              <w:jc w:val="center"/>
              <w:rPr>
                <w:color w:val="FF0000"/>
              </w:rPr>
            </w:pPr>
            <w:r w:rsidRPr="000E73D3">
              <w:rPr>
                <w:color w:val="FF0000"/>
              </w:rPr>
              <w:t>&gt;6dB</w:t>
            </w:r>
          </w:p>
        </w:tc>
      </w:tr>
      <w:tr w:rsidR="00D7514A" w14:paraId="63344C7C" w14:textId="77777777" w:rsidTr="007944F4">
        <w:tc>
          <w:tcPr>
            <w:tcW w:w="314" w:type="pct"/>
            <w:vMerge/>
            <w:shd w:val="clear" w:color="auto" w:fill="EEECE1" w:themeFill="background2"/>
            <w:textDirection w:val="btLr"/>
            <w:vAlign w:val="center"/>
          </w:tcPr>
          <w:p w14:paraId="6DC5ABFA" w14:textId="77777777" w:rsidR="00D7514A" w:rsidRDefault="00D7514A" w:rsidP="007944F4">
            <w:pPr>
              <w:ind w:left="113" w:right="113"/>
              <w:jc w:val="center"/>
            </w:pPr>
          </w:p>
        </w:tc>
        <w:tc>
          <w:tcPr>
            <w:tcW w:w="781" w:type="pct"/>
            <w:vMerge w:val="restart"/>
            <w:shd w:val="clear" w:color="auto" w:fill="EEECE1" w:themeFill="background2"/>
            <w:vAlign w:val="center"/>
          </w:tcPr>
          <w:p w14:paraId="53639379" w14:textId="77777777" w:rsidR="00D7514A" w:rsidRDefault="00D7514A" w:rsidP="007944F4">
            <w:pPr>
              <w:jc w:val="center"/>
            </w:pPr>
            <w:r>
              <w:t>CDL-A 1000ns</w:t>
            </w:r>
          </w:p>
        </w:tc>
        <w:tc>
          <w:tcPr>
            <w:tcW w:w="781" w:type="pct"/>
            <w:shd w:val="clear" w:color="auto" w:fill="EEECE1" w:themeFill="background2"/>
            <w:vAlign w:val="center"/>
          </w:tcPr>
          <w:p w14:paraId="2E1D7A53" w14:textId="77777777" w:rsidR="00D7514A" w:rsidRDefault="00D7514A" w:rsidP="007944F4">
            <w:pPr>
              <w:jc w:val="center"/>
            </w:pPr>
            <w:r>
              <w:t>QPSK1/2</w:t>
            </w:r>
          </w:p>
        </w:tc>
        <w:tc>
          <w:tcPr>
            <w:tcW w:w="781" w:type="pct"/>
            <w:vAlign w:val="center"/>
          </w:tcPr>
          <w:p w14:paraId="3BEA952C" w14:textId="77777777" w:rsidR="00D7514A" w:rsidRDefault="00D7514A" w:rsidP="007944F4">
            <w:pPr>
              <w:jc w:val="center"/>
            </w:pPr>
            <w:r>
              <w:t>-0.2dB</w:t>
            </w:r>
          </w:p>
        </w:tc>
        <w:tc>
          <w:tcPr>
            <w:tcW w:w="628" w:type="pct"/>
            <w:vAlign w:val="center"/>
          </w:tcPr>
          <w:p w14:paraId="31699CB7" w14:textId="77777777" w:rsidR="00D7514A" w:rsidRDefault="00D7514A" w:rsidP="007944F4">
            <w:pPr>
              <w:jc w:val="center"/>
            </w:pPr>
            <w:r>
              <w:t>0.2dB</w:t>
            </w:r>
          </w:p>
        </w:tc>
        <w:tc>
          <w:tcPr>
            <w:tcW w:w="929" w:type="pct"/>
            <w:vAlign w:val="center"/>
          </w:tcPr>
          <w:p w14:paraId="3BADE941" w14:textId="77777777" w:rsidR="00D7514A" w:rsidRPr="000E73D3" w:rsidRDefault="00D7514A" w:rsidP="007944F4">
            <w:pPr>
              <w:jc w:val="center"/>
              <w:rPr>
                <w:color w:val="FF0000"/>
              </w:rPr>
            </w:pPr>
            <w:r w:rsidRPr="000E73D3">
              <w:rPr>
                <w:color w:val="FF0000"/>
              </w:rPr>
              <w:t>-</w:t>
            </w:r>
          </w:p>
        </w:tc>
        <w:tc>
          <w:tcPr>
            <w:tcW w:w="786" w:type="pct"/>
            <w:vAlign w:val="center"/>
          </w:tcPr>
          <w:p w14:paraId="19DA351D" w14:textId="77777777" w:rsidR="00D7514A" w:rsidRPr="000E73D3" w:rsidRDefault="00D7514A" w:rsidP="007944F4">
            <w:pPr>
              <w:jc w:val="center"/>
              <w:rPr>
                <w:color w:val="FF0000"/>
              </w:rPr>
            </w:pPr>
            <w:r w:rsidRPr="000E73D3">
              <w:rPr>
                <w:color w:val="FF0000"/>
              </w:rPr>
              <w:t>1.5dB</w:t>
            </w:r>
          </w:p>
        </w:tc>
      </w:tr>
      <w:tr w:rsidR="00D7514A" w14:paraId="6B6A72B9" w14:textId="77777777" w:rsidTr="007944F4">
        <w:tc>
          <w:tcPr>
            <w:tcW w:w="314" w:type="pct"/>
            <w:vMerge/>
            <w:shd w:val="clear" w:color="auto" w:fill="EEECE1" w:themeFill="background2"/>
            <w:textDirection w:val="btLr"/>
            <w:vAlign w:val="center"/>
          </w:tcPr>
          <w:p w14:paraId="68671EAA" w14:textId="77777777" w:rsidR="00D7514A" w:rsidRDefault="00D7514A" w:rsidP="007944F4">
            <w:pPr>
              <w:ind w:left="113" w:right="113"/>
              <w:jc w:val="center"/>
            </w:pPr>
          </w:p>
        </w:tc>
        <w:tc>
          <w:tcPr>
            <w:tcW w:w="781" w:type="pct"/>
            <w:vMerge/>
            <w:shd w:val="clear" w:color="auto" w:fill="EEECE1" w:themeFill="background2"/>
            <w:vAlign w:val="center"/>
          </w:tcPr>
          <w:p w14:paraId="571055FE" w14:textId="77777777" w:rsidR="00D7514A" w:rsidRDefault="00D7514A" w:rsidP="007944F4">
            <w:pPr>
              <w:jc w:val="center"/>
            </w:pPr>
          </w:p>
        </w:tc>
        <w:tc>
          <w:tcPr>
            <w:tcW w:w="781" w:type="pct"/>
            <w:shd w:val="clear" w:color="auto" w:fill="EEECE1" w:themeFill="background2"/>
            <w:vAlign w:val="center"/>
          </w:tcPr>
          <w:p w14:paraId="28BFE33E" w14:textId="77777777" w:rsidR="00D7514A" w:rsidRDefault="00D7514A" w:rsidP="007944F4">
            <w:pPr>
              <w:jc w:val="center"/>
            </w:pPr>
            <w:r>
              <w:t>QPSK3/4</w:t>
            </w:r>
          </w:p>
        </w:tc>
        <w:tc>
          <w:tcPr>
            <w:tcW w:w="781" w:type="pct"/>
            <w:vAlign w:val="center"/>
          </w:tcPr>
          <w:p w14:paraId="647D7F90" w14:textId="77777777" w:rsidR="00D7514A" w:rsidRDefault="00D7514A" w:rsidP="007944F4">
            <w:pPr>
              <w:jc w:val="center"/>
            </w:pPr>
            <w:r>
              <w:t>0dB</w:t>
            </w:r>
          </w:p>
        </w:tc>
        <w:tc>
          <w:tcPr>
            <w:tcW w:w="628" w:type="pct"/>
            <w:vAlign w:val="center"/>
          </w:tcPr>
          <w:p w14:paraId="3D93A070" w14:textId="77777777" w:rsidR="00D7514A" w:rsidRDefault="00D7514A" w:rsidP="007944F4">
            <w:pPr>
              <w:jc w:val="center"/>
            </w:pPr>
            <w:r w:rsidRPr="000E73D3">
              <w:rPr>
                <w:color w:val="FF0000"/>
              </w:rPr>
              <w:t>0.75dB</w:t>
            </w:r>
          </w:p>
        </w:tc>
        <w:tc>
          <w:tcPr>
            <w:tcW w:w="929" w:type="pct"/>
            <w:vAlign w:val="center"/>
          </w:tcPr>
          <w:p w14:paraId="637EBC75" w14:textId="77777777" w:rsidR="00D7514A" w:rsidRPr="000E73D3" w:rsidRDefault="00D7514A" w:rsidP="007944F4">
            <w:pPr>
              <w:jc w:val="center"/>
              <w:rPr>
                <w:color w:val="FF0000"/>
              </w:rPr>
            </w:pPr>
            <w:r w:rsidRPr="000E73D3">
              <w:rPr>
                <w:color w:val="FF0000"/>
              </w:rPr>
              <w:t>-</w:t>
            </w:r>
          </w:p>
        </w:tc>
        <w:tc>
          <w:tcPr>
            <w:tcW w:w="786" w:type="pct"/>
            <w:vAlign w:val="center"/>
          </w:tcPr>
          <w:p w14:paraId="1010B132" w14:textId="77777777" w:rsidR="00D7514A" w:rsidRPr="000E73D3" w:rsidRDefault="00D7514A" w:rsidP="007944F4">
            <w:pPr>
              <w:jc w:val="center"/>
              <w:rPr>
                <w:color w:val="FF0000"/>
              </w:rPr>
            </w:pPr>
            <w:r w:rsidRPr="000E73D3">
              <w:rPr>
                <w:color w:val="FF0000"/>
              </w:rPr>
              <w:t>2.83dB</w:t>
            </w:r>
          </w:p>
        </w:tc>
      </w:tr>
      <w:tr w:rsidR="00D7514A" w14:paraId="65BE626F" w14:textId="77777777" w:rsidTr="007944F4">
        <w:tc>
          <w:tcPr>
            <w:tcW w:w="314" w:type="pct"/>
            <w:vMerge w:val="restart"/>
            <w:shd w:val="clear" w:color="auto" w:fill="EEECE1" w:themeFill="background2"/>
            <w:textDirection w:val="btLr"/>
            <w:vAlign w:val="center"/>
          </w:tcPr>
          <w:p w14:paraId="6DC01FCF" w14:textId="77777777" w:rsidR="00D7514A" w:rsidRDefault="00D7514A" w:rsidP="007944F4">
            <w:pPr>
              <w:ind w:left="113" w:right="113"/>
              <w:jc w:val="center"/>
            </w:pPr>
            <w:r>
              <w:t>3kmph</w:t>
            </w:r>
          </w:p>
        </w:tc>
        <w:tc>
          <w:tcPr>
            <w:tcW w:w="781" w:type="pct"/>
            <w:vMerge w:val="restart"/>
            <w:shd w:val="clear" w:color="auto" w:fill="EEECE1" w:themeFill="background2"/>
            <w:vAlign w:val="center"/>
          </w:tcPr>
          <w:p w14:paraId="7E914B18" w14:textId="77777777" w:rsidR="00D7514A" w:rsidRDefault="00D7514A" w:rsidP="007944F4">
            <w:pPr>
              <w:jc w:val="center"/>
            </w:pPr>
            <w:r>
              <w:t>CDL-A 50ns</w:t>
            </w:r>
          </w:p>
        </w:tc>
        <w:tc>
          <w:tcPr>
            <w:tcW w:w="781" w:type="pct"/>
            <w:shd w:val="clear" w:color="auto" w:fill="EEECE1" w:themeFill="background2"/>
            <w:vAlign w:val="center"/>
          </w:tcPr>
          <w:p w14:paraId="26FAE483" w14:textId="77777777" w:rsidR="00D7514A" w:rsidRDefault="00D7514A" w:rsidP="007944F4">
            <w:pPr>
              <w:jc w:val="center"/>
            </w:pPr>
            <w:r>
              <w:t>QPSK1/2</w:t>
            </w:r>
          </w:p>
        </w:tc>
        <w:tc>
          <w:tcPr>
            <w:tcW w:w="781" w:type="pct"/>
            <w:vAlign w:val="center"/>
          </w:tcPr>
          <w:p w14:paraId="021D34C2" w14:textId="77777777" w:rsidR="00D7514A" w:rsidRDefault="00D7514A" w:rsidP="007944F4">
            <w:pPr>
              <w:jc w:val="center"/>
            </w:pPr>
            <w:r>
              <w:t>-0.2dB</w:t>
            </w:r>
          </w:p>
        </w:tc>
        <w:tc>
          <w:tcPr>
            <w:tcW w:w="628" w:type="pct"/>
            <w:vAlign w:val="center"/>
          </w:tcPr>
          <w:p w14:paraId="357DAEAC" w14:textId="77777777" w:rsidR="00D7514A" w:rsidRDefault="00D7514A" w:rsidP="007944F4">
            <w:pPr>
              <w:jc w:val="center"/>
            </w:pPr>
            <w:r>
              <w:t>-0.1dB</w:t>
            </w:r>
          </w:p>
        </w:tc>
        <w:tc>
          <w:tcPr>
            <w:tcW w:w="929" w:type="pct"/>
            <w:vAlign w:val="center"/>
          </w:tcPr>
          <w:p w14:paraId="31A2DF2B" w14:textId="77777777" w:rsidR="00D7514A" w:rsidRPr="000E73D3" w:rsidRDefault="00D7514A" w:rsidP="007944F4">
            <w:pPr>
              <w:jc w:val="center"/>
              <w:rPr>
                <w:color w:val="FF0000"/>
              </w:rPr>
            </w:pPr>
            <w:r w:rsidRPr="000E73D3">
              <w:rPr>
                <w:color w:val="FF0000"/>
              </w:rPr>
              <w:t>0.7dB</w:t>
            </w:r>
          </w:p>
        </w:tc>
        <w:tc>
          <w:tcPr>
            <w:tcW w:w="786" w:type="pct"/>
            <w:vAlign w:val="center"/>
          </w:tcPr>
          <w:p w14:paraId="50584791" w14:textId="77777777" w:rsidR="00D7514A" w:rsidRPr="000E73D3" w:rsidRDefault="00D7514A" w:rsidP="007944F4">
            <w:pPr>
              <w:jc w:val="center"/>
              <w:rPr>
                <w:color w:val="FF0000"/>
              </w:rPr>
            </w:pPr>
            <w:r w:rsidRPr="000E73D3">
              <w:rPr>
                <w:color w:val="FF0000"/>
              </w:rPr>
              <w:t>2.34dB</w:t>
            </w:r>
          </w:p>
        </w:tc>
      </w:tr>
      <w:tr w:rsidR="00D7514A" w14:paraId="78FFD8F5" w14:textId="77777777" w:rsidTr="007944F4">
        <w:tc>
          <w:tcPr>
            <w:tcW w:w="314" w:type="pct"/>
            <w:vMerge/>
            <w:shd w:val="clear" w:color="auto" w:fill="EEECE1" w:themeFill="background2"/>
            <w:vAlign w:val="center"/>
          </w:tcPr>
          <w:p w14:paraId="53D33795" w14:textId="77777777" w:rsidR="00D7514A" w:rsidRDefault="00D7514A" w:rsidP="007944F4">
            <w:pPr>
              <w:jc w:val="center"/>
            </w:pPr>
          </w:p>
        </w:tc>
        <w:tc>
          <w:tcPr>
            <w:tcW w:w="781" w:type="pct"/>
            <w:vMerge/>
            <w:shd w:val="clear" w:color="auto" w:fill="EEECE1" w:themeFill="background2"/>
            <w:vAlign w:val="center"/>
          </w:tcPr>
          <w:p w14:paraId="69082140" w14:textId="77777777" w:rsidR="00D7514A" w:rsidRDefault="00D7514A" w:rsidP="007944F4">
            <w:pPr>
              <w:jc w:val="center"/>
            </w:pPr>
          </w:p>
        </w:tc>
        <w:tc>
          <w:tcPr>
            <w:tcW w:w="781" w:type="pct"/>
            <w:shd w:val="clear" w:color="auto" w:fill="EEECE1" w:themeFill="background2"/>
            <w:vAlign w:val="center"/>
          </w:tcPr>
          <w:p w14:paraId="77F07115" w14:textId="77777777" w:rsidR="00D7514A" w:rsidRDefault="00D7514A" w:rsidP="007944F4">
            <w:pPr>
              <w:jc w:val="center"/>
            </w:pPr>
            <w:r>
              <w:t>16QAM3/4</w:t>
            </w:r>
          </w:p>
        </w:tc>
        <w:tc>
          <w:tcPr>
            <w:tcW w:w="781" w:type="pct"/>
            <w:vAlign w:val="center"/>
          </w:tcPr>
          <w:p w14:paraId="5E2F34DA" w14:textId="77777777" w:rsidR="00D7514A" w:rsidRDefault="00D7514A" w:rsidP="007944F4">
            <w:pPr>
              <w:jc w:val="center"/>
            </w:pPr>
            <w:r w:rsidRPr="000E73D3">
              <w:rPr>
                <w:color w:val="FF0000"/>
              </w:rPr>
              <w:t>3dB</w:t>
            </w:r>
          </w:p>
        </w:tc>
        <w:tc>
          <w:tcPr>
            <w:tcW w:w="628" w:type="pct"/>
            <w:vAlign w:val="center"/>
          </w:tcPr>
          <w:p w14:paraId="540B83B5" w14:textId="77777777" w:rsidR="00D7514A" w:rsidRDefault="00D7514A" w:rsidP="007944F4">
            <w:pPr>
              <w:jc w:val="center"/>
            </w:pPr>
            <w:r w:rsidRPr="000E73D3">
              <w:rPr>
                <w:color w:val="FF0000"/>
              </w:rPr>
              <w:t>3.84dB</w:t>
            </w:r>
          </w:p>
        </w:tc>
        <w:tc>
          <w:tcPr>
            <w:tcW w:w="929" w:type="pct"/>
            <w:vAlign w:val="center"/>
          </w:tcPr>
          <w:p w14:paraId="58C8A1E6" w14:textId="77777777" w:rsidR="00D7514A" w:rsidRPr="000E73D3" w:rsidRDefault="00D7514A" w:rsidP="007944F4">
            <w:pPr>
              <w:jc w:val="center"/>
              <w:rPr>
                <w:color w:val="FF0000"/>
              </w:rPr>
            </w:pPr>
            <w:r w:rsidRPr="000E73D3">
              <w:rPr>
                <w:color w:val="FF0000"/>
              </w:rPr>
              <w:t>6.5dB</w:t>
            </w:r>
          </w:p>
        </w:tc>
        <w:tc>
          <w:tcPr>
            <w:tcW w:w="786" w:type="pct"/>
            <w:vAlign w:val="center"/>
          </w:tcPr>
          <w:p w14:paraId="23F7EB05" w14:textId="77777777" w:rsidR="00D7514A" w:rsidRPr="000E73D3" w:rsidRDefault="00D7514A" w:rsidP="007944F4">
            <w:pPr>
              <w:jc w:val="center"/>
              <w:rPr>
                <w:color w:val="FF0000"/>
              </w:rPr>
            </w:pPr>
            <w:r w:rsidRPr="000E73D3">
              <w:rPr>
                <w:color w:val="FF0000"/>
              </w:rPr>
              <w:t>8.5dB</w:t>
            </w:r>
          </w:p>
        </w:tc>
      </w:tr>
      <w:tr w:rsidR="00D7514A" w14:paraId="04D0F1C2" w14:textId="77777777" w:rsidTr="007944F4">
        <w:tc>
          <w:tcPr>
            <w:tcW w:w="314" w:type="pct"/>
            <w:vMerge/>
            <w:shd w:val="clear" w:color="auto" w:fill="EEECE1" w:themeFill="background2"/>
            <w:vAlign w:val="center"/>
          </w:tcPr>
          <w:p w14:paraId="0A332D69" w14:textId="77777777" w:rsidR="00D7514A" w:rsidRDefault="00D7514A" w:rsidP="007944F4">
            <w:pPr>
              <w:jc w:val="center"/>
            </w:pPr>
          </w:p>
        </w:tc>
        <w:tc>
          <w:tcPr>
            <w:tcW w:w="781" w:type="pct"/>
            <w:vMerge w:val="restart"/>
            <w:shd w:val="clear" w:color="auto" w:fill="EEECE1" w:themeFill="background2"/>
            <w:vAlign w:val="center"/>
          </w:tcPr>
          <w:p w14:paraId="6861D91A" w14:textId="77777777" w:rsidR="00D7514A" w:rsidRDefault="00D7514A" w:rsidP="007944F4">
            <w:pPr>
              <w:jc w:val="center"/>
            </w:pPr>
            <w:r>
              <w:t>CDL-A 300ns</w:t>
            </w:r>
          </w:p>
        </w:tc>
        <w:tc>
          <w:tcPr>
            <w:tcW w:w="781" w:type="pct"/>
            <w:shd w:val="clear" w:color="auto" w:fill="EEECE1" w:themeFill="background2"/>
            <w:vAlign w:val="center"/>
          </w:tcPr>
          <w:p w14:paraId="0CD2B0FC" w14:textId="77777777" w:rsidR="00D7514A" w:rsidRDefault="00D7514A" w:rsidP="007944F4">
            <w:pPr>
              <w:jc w:val="center"/>
            </w:pPr>
            <w:r>
              <w:t>QPSK1/2</w:t>
            </w:r>
          </w:p>
        </w:tc>
        <w:tc>
          <w:tcPr>
            <w:tcW w:w="781" w:type="pct"/>
            <w:vAlign w:val="center"/>
          </w:tcPr>
          <w:p w14:paraId="09DC74AA" w14:textId="77777777" w:rsidR="00D7514A" w:rsidRDefault="00D7514A" w:rsidP="007944F4">
            <w:pPr>
              <w:jc w:val="center"/>
            </w:pPr>
            <w:r>
              <w:t>-0.3dB</w:t>
            </w:r>
          </w:p>
        </w:tc>
        <w:tc>
          <w:tcPr>
            <w:tcW w:w="628" w:type="pct"/>
            <w:vAlign w:val="center"/>
          </w:tcPr>
          <w:p w14:paraId="69744B50" w14:textId="77777777" w:rsidR="00D7514A" w:rsidRDefault="00D7514A" w:rsidP="007944F4">
            <w:pPr>
              <w:jc w:val="center"/>
            </w:pPr>
            <w:r>
              <w:t>-0.1dB</w:t>
            </w:r>
          </w:p>
        </w:tc>
        <w:tc>
          <w:tcPr>
            <w:tcW w:w="929" w:type="pct"/>
            <w:vAlign w:val="center"/>
          </w:tcPr>
          <w:p w14:paraId="2D7A26B0" w14:textId="77777777" w:rsidR="00D7514A" w:rsidRPr="000E73D3" w:rsidRDefault="00D7514A" w:rsidP="007944F4">
            <w:pPr>
              <w:jc w:val="center"/>
              <w:rPr>
                <w:color w:val="FF0000"/>
              </w:rPr>
            </w:pPr>
            <w:r w:rsidRPr="000E73D3">
              <w:rPr>
                <w:color w:val="FF0000"/>
              </w:rPr>
              <w:t>0.94dB</w:t>
            </w:r>
          </w:p>
        </w:tc>
        <w:tc>
          <w:tcPr>
            <w:tcW w:w="786" w:type="pct"/>
            <w:vAlign w:val="center"/>
          </w:tcPr>
          <w:p w14:paraId="422AF39F" w14:textId="77777777" w:rsidR="00D7514A" w:rsidRPr="000E73D3" w:rsidRDefault="00D7514A" w:rsidP="007944F4">
            <w:pPr>
              <w:jc w:val="center"/>
              <w:rPr>
                <w:color w:val="FF0000"/>
              </w:rPr>
            </w:pPr>
            <w:r w:rsidRPr="000E73D3">
              <w:rPr>
                <w:color w:val="FF0000"/>
              </w:rPr>
              <w:t>2.03dB</w:t>
            </w:r>
          </w:p>
        </w:tc>
      </w:tr>
      <w:tr w:rsidR="00D7514A" w14:paraId="024DD370" w14:textId="77777777" w:rsidTr="007944F4">
        <w:tc>
          <w:tcPr>
            <w:tcW w:w="314" w:type="pct"/>
            <w:vMerge/>
            <w:shd w:val="clear" w:color="auto" w:fill="EEECE1" w:themeFill="background2"/>
            <w:vAlign w:val="center"/>
          </w:tcPr>
          <w:p w14:paraId="5ED74E88" w14:textId="77777777" w:rsidR="00D7514A" w:rsidRDefault="00D7514A" w:rsidP="007944F4">
            <w:pPr>
              <w:jc w:val="center"/>
            </w:pPr>
          </w:p>
        </w:tc>
        <w:tc>
          <w:tcPr>
            <w:tcW w:w="781" w:type="pct"/>
            <w:vMerge/>
            <w:shd w:val="clear" w:color="auto" w:fill="EEECE1" w:themeFill="background2"/>
            <w:vAlign w:val="center"/>
          </w:tcPr>
          <w:p w14:paraId="04EC93F2" w14:textId="77777777" w:rsidR="00D7514A" w:rsidRDefault="00D7514A" w:rsidP="007944F4">
            <w:pPr>
              <w:jc w:val="center"/>
            </w:pPr>
          </w:p>
        </w:tc>
        <w:tc>
          <w:tcPr>
            <w:tcW w:w="781" w:type="pct"/>
            <w:shd w:val="clear" w:color="auto" w:fill="EEECE1" w:themeFill="background2"/>
            <w:vAlign w:val="center"/>
          </w:tcPr>
          <w:p w14:paraId="02F46AE8" w14:textId="77777777" w:rsidR="00D7514A" w:rsidRDefault="00D7514A" w:rsidP="007944F4">
            <w:pPr>
              <w:jc w:val="center"/>
            </w:pPr>
            <w:r>
              <w:t>16QAM3/4</w:t>
            </w:r>
          </w:p>
        </w:tc>
        <w:tc>
          <w:tcPr>
            <w:tcW w:w="781" w:type="pct"/>
            <w:vAlign w:val="center"/>
          </w:tcPr>
          <w:p w14:paraId="75B5FE66" w14:textId="77777777" w:rsidR="00D7514A" w:rsidRDefault="00D7514A" w:rsidP="007944F4">
            <w:pPr>
              <w:jc w:val="center"/>
            </w:pPr>
            <w:r w:rsidRPr="000E73D3">
              <w:rPr>
                <w:color w:val="FF0000"/>
              </w:rPr>
              <w:t>&gt;4dB</w:t>
            </w:r>
          </w:p>
        </w:tc>
        <w:tc>
          <w:tcPr>
            <w:tcW w:w="628" w:type="pct"/>
            <w:vAlign w:val="center"/>
          </w:tcPr>
          <w:p w14:paraId="61ED9121" w14:textId="77777777" w:rsidR="00D7514A" w:rsidRDefault="00D7514A" w:rsidP="007944F4">
            <w:pPr>
              <w:jc w:val="center"/>
            </w:pPr>
            <w:r w:rsidRPr="000E73D3">
              <w:rPr>
                <w:color w:val="FF0000"/>
              </w:rPr>
              <w:t>3.64dB</w:t>
            </w:r>
          </w:p>
        </w:tc>
        <w:tc>
          <w:tcPr>
            <w:tcW w:w="929" w:type="pct"/>
            <w:vAlign w:val="center"/>
          </w:tcPr>
          <w:p w14:paraId="71E59C7E" w14:textId="77777777" w:rsidR="00D7514A" w:rsidRPr="000E73D3" w:rsidRDefault="00D7514A" w:rsidP="007944F4">
            <w:pPr>
              <w:jc w:val="center"/>
              <w:rPr>
                <w:color w:val="FF0000"/>
              </w:rPr>
            </w:pPr>
            <w:r w:rsidRPr="000E73D3">
              <w:rPr>
                <w:color w:val="FF0000"/>
              </w:rPr>
              <w:t>6.3dB</w:t>
            </w:r>
          </w:p>
        </w:tc>
        <w:tc>
          <w:tcPr>
            <w:tcW w:w="786" w:type="pct"/>
            <w:vAlign w:val="center"/>
          </w:tcPr>
          <w:p w14:paraId="10B17122" w14:textId="77777777" w:rsidR="00D7514A" w:rsidRPr="000E73D3" w:rsidRDefault="00D7514A" w:rsidP="007944F4">
            <w:pPr>
              <w:jc w:val="center"/>
              <w:rPr>
                <w:color w:val="FF0000"/>
              </w:rPr>
            </w:pPr>
            <w:r w:rsidRPr="000E73D3">
              <w:rPr>
                <w:color w:val="FF0000"/>
              </w:rPr>
              <w:t>7.09dB</w:t>
            </w:r>
          </w:p>
        </w:tc>
      </w:tr>
    </w:tbl>
    <w:p w14:paraId="377962FE" w14:textId="77777777" w:rsidR="00D7514A" w:rsidRPr="00D7514A" w:rsidRDefault="00D7514A" w:rsidP="00D7514A"/>
    <w:p w14:paraId="4EB80D79" w14:textId="77777777" w:rsidR="008B57C3" w:rsidRDefault="008B57C3" w:rsidP="0001704B">
      <w:pPr>
        <w:pBdr>
          <w:bottom w:val="single" w:sz="12" w:space="1" w:color="auto"/>
        </w:pBdr>
      </w:pPr>
    </w:p>
    <w:p w14:paraId="05E9B506" w14:textId="77777777" w:rsidR="00C42741" w:rsidRPr="000A533B" w:rsidRDefault="00C42741" w:rsidP="00A81622">
      <w:pPr>
        <w:pStyle w:val="Titre1"/>
      </w:pPr>
      <w:r w:rsidRPr="000A533B">
        <w:t>Conclusion</w:t>
      </w:r>
      <w:r w:rsidR="00646BAA" w:rsidRPr="000A533B">
        <w:t>s</w:t>
      </w:r>
    </w:p>
    <w:p w14:paraId="09D48C78" w14:textId="77777777" w:rsidR="007944F4" w:rsidRPr="00E12516" w:rsidRDefault="007944F4" w:rsidP="007944F4">
      <w:r w:rsidRPr="00E12516">
        <w:t xml:space="preserve">Full diversity </w:t>
      </w:r>
      <w:r w:rsidRPr="00E12516">
        <w:rPr>
          <w:rFonts w:eastAsia="MS Mincho"/>
          <w:szCs w:val="20"/>
        </w:rPr>
        <w:t xml:space="preserve">PAPR-preserving Alamouti-based transmit diversity applied in frequency or time domain within one single OFDM symbol exist for DFTsOFDM. </w:t>
      </w:r>
      <w:r w:rsidRPr="00E12516">
        <w:t>SC-SFBC is PAPR preserving</w:t>
      </w:r>
      <w:r>
        <w:t xml:space="preserve"> for all constellation types (including pi/ BPSK with or without FDPS)</w:t>
      </w:r>
      <w:r w:rsidRPr="00E12516">
        <w:t xml:space="preserve">, operating on single symbol DFTsOFDM, full diversity achieving, with low-complexity frequency-domain decoding at subcarrier level. Short delay CDD is not a full-diversity scheme and its performance is very sensitive to </w:t>
      </w:r>
      <w:r>
        <w:t>increas</w:t>
      </w:r>
      <w:r w:rsidRPr="00E12516">
        <w:t>ing the coding rates.</w:t>
      </w:r>
      <w:r w:rsidRPr="002D60EA">
        <w:rPr>
          <w:i/>
        </w:rPr>
        <w:t xml:space="preserve"> </w:t>
      </w:r>
      <w:r w:rsidRPr="002D60EA">
        <w:t>Gain is limited onto channels with already long delay spreads</w:t>
      </w:r>
      <w:r>
        <w:t>.</w:t>
      </w:r>
      <w:r w:rsidRPr="00E12516">
        <w:t xml:space="preserve"> Alamouti-based transmit diversity can be implemented on top of transparent time-domain beam/precoder cycling for performance enhancement. DM-RS-transparent beam/precoder cycling within one slot is sensitive to </w:t>
      </w:r>
      <w:r>
        <w:t>increas</w:t>
      </w:r>
      <w:r w:rsidRPr="00E12516">
        <w:t xml:space="preserve">ed coding rates, sensitive at high speed and has high DM-RS overhead at low/medium speed. Non-transparent beam/precoder cycling is not full-diversity achieving, is sensitive to </w:t>
      </w:r>
      <w:r>
        <w:t>increas</w:t>
      </w:r>
      <w:r w:rsidRPr="00E12516">
        <w:t>ed coding rates and it requires the same number of DM-RS resources and specification effort as Alamouti-based schemes.</w:t>
      </w:r>
    </w:p>
    <w:p w14:paraId="651B7708" w14:textId="1FA1F738" w:rsidR="001647C0" w:rsidRDefault="007944F4" w:rsidP="00BC238C">
      <w:pPr>
        <w:pStyle w:val="Tabledesillustrations"/>
      </w:pPr>
      <w:r w:rsidRPr="007944F4">
        <w:t xml:space="preserve">Performance-wise, </w:t>
      </w:r>
      <w:r>
        <w:t>all Alamouti based schemes, implemented either in time or frequency domain, perform better than non-Alamouti-based schemes and achieve coverage enhancements due to enhanced link level performance.</w:t>
      </w:r>
    </w:p>
    <w:p w14:paraId="4A857D41" w14:textId="22FCEF79" w:rsidR="00C45053" w:rsidRPr="0073662B" w:rsidRDefault="00C45053" w:rsidP="00C45053">
      <w:pPr>
        <w:rPr>
          <w:i/>
        </w:rPr>
      </w:pPr>
      <w:r w:rsidRPr="0073662B">
        <w:rPr>
          <w:b/>
        </w:rPr>
        <w:t xml:space="preserve">Proposal </w:t>
      </w:r>
      <w:r w:rsidRPr="0073662B">
        <w:t xml:space="preserve">: </w:t>
      </w:r>
      <w:r w:rsidRPr="00E74B84">
        <w:rPr>
          <w:i/>
          <w:szCs w:val="20"/>
        </w:rPr>
        <w:t>Alamouti-based transmit diversity is supported for PUSCH with DFTsOFDM</w:t>
      </w:r>
      <w:r>
        <w:rPr>
          <w:i/>
          <w:szCs w:val="20"/>
        </w:rPr>
        <w:t>.</w:t>
      </w:r>
    </w:p>
    <w:p w14:paraId="2395F284" w14:textId="77777777" w:rsidR="00C45053" w:rsidRPr="00C45053" w:rsidRDefault="00C45053" w:rsidP="00C45053">
      <w:pPr>
        <w:rPr>
          <w:highlight w:val="yellow"/>
        </w:rPr>
      </w:pPr>
    </w:p>
    <w:p w14:paraId="69563309" w14:textId="0817FB69" w:rsidR="00CB2D55" w:rsidRDefault="00CB2D55">
      <w:pPr>
        <w:spacing w:after="0"/>
        <w:jc w:val="left"/>
      </w:pPr>
      <w:r>
        <w:br w:type="page"/>
      </w:r>
    </w:p>
    <w:p w14:paraId="1B149A6D" w14:textId="77777777" w:rsidR="00D7514A" w:rsidRDefault="00D7514A">
      <w:pPr>
        <w:spacing w:after="0"/>
        <w:jc w:val="left"/>
      </w:pPr>
    </w:p>
    <w:p w14:paraId="1B4F11FE" w14:textId="77777777" w:rsidR="009F75A5" w:rsidRDefault="009F75A5" w:rsidP="009F75A5">
      <w:pPr>
        <w:pBdr>
          <w:bottom w:val="single" w:sz="12" w:space="1" w:color="auto"/>
        </w:pBdr>
      </w:pPr>
    </w:p>
    <w:p w14:paraId="007512AE" w14:textId="77777777" w:rsidR="00D7514A" w:rsidRPr="0073662B" w:rsidRDefault="00D7514A" w:rsidP="00D7514A">
      <w:pPr>
        <w:pStyle w:val="Titre1"/>
      </w:pPr>
      <w:r w:rsidRPr="0073662B">
        <w:t>Annex B: Simulation parameters</w:t>
      </w:r>
    </w:p>
    <w:p w14:paraId="265A50D7" w14:textId="77777777" w:rsidR="00D7514A" w:rsidRPr="0073662B" w:rsidRDefault="00D7514A" w:rsidP="00D7514A"/>
    <w:tbl>
      <w:tblPr>
        <w:tblW w:w="0" w:type="auto"/>
        <w:tblCellMar>
          <w:left w:w="0" w:type="dxa"/>
          <w:right w:w="0" w:type="dxa"/>
        </w:tblCellMar>
        <w:tblLook w:val="04A0" w:firstRow="1" w:lastRow="0" w:firstColumn="1" w:lastColumn="0" w:noHBand="0" w:noVBand="1"/>
      </w:tblPr>
      <w:tblGrid>
        <w:gridCol w:w="1754"/>
        <w:gridCol w:w="3906"/>
        <w:gridCol w:w="4292"/>
      </w:tblGrid>
      <w:tr w:rsidR="00D7514A" w:rsidRPr="0073662B" w14:paraId="61057B25" w14:textId="77777777" w:rsidTr="007944F4">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71DC0159"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Assumptions ,</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202CB659"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Value</w:t>
            </w:r>
            <w:r w:rsidRPr="0073662B">
              <w:rPr>
                <w:rFonts w:ascii="Times New Roman" w:hAnsi="Times New Roman" w:cs="Times New Roman"/>
                <w:color w:val="000000"/>
                <w:kern w:val="24"/>
                <w:sz w:val="22"/>
                <w:szCs w:val="22"/>
              </w:rPr>
              <w:t xml:space="preserve"> </w:t>
            </w:r>
          </w:p>
        </w:tc>
        <w:tc>
          <w:tcPr>
            <w:tcW w:w="4292" w:type="dxa"/>
            <w:tcBorders>
              <w:top w:val="single" w:sz="8" w:space="0" w:color="000000"/>
              <w:left w:val="single" w:sz="8" w:space="0" w:color="000000"/>
              <w:bottom w:val="single" w:sz="8" w:space="0" w:color="000000"/>
              <w:right w:val="single" w:sz="8" w:space="0" w:color="000000"/>
            </w:tcBorders>
            <w:shd w:val="clear" w:color="auto" w:fill="000000"/>
          </w:tcPr>
          <w:p w14:paraId="6E5C2BB4" w14:textId="77777777" w:rsidR="00D7514A" w:rsidRPr="0073662B" w:rsidRDefault="00D7514A" w:rsidP="007944F4">
            <w:pPr>
              <w:pStyle w:val="NormalWeb"/>
              <w:spacing w:before="0" w:beforeAutospacing="0" w:after="0" w:afterAutospacing="0"/>
              <w:ind w:firstLine="110"/>
              <w:rPr>
                <w:rFonts w:ascii="Times New Roman" w:hAnsi="Times New Roman" w:cs="Times New Roman"/>
                <w:b/>
                <w:bCs/>
                <w:color w:val="FFFFFF"/>
                <w:kern w:val="2"/>
                <w:sz w:val="22"/>
                <w:szCs w:val="22"/>
              </w:rPr>
            </w:pPr>
          </w:p>
        </w:tc>
      </w:tr>
      <w:tr w:rsidR="00D7514A" w:rsidRPr="0073662B" w14:paraId="0EF90B2F" w14:textId="77777777" w:rsidTr="007944F4">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2A5223DE"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Carrier frequency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C36C4EE" w14:textId="77777777" w:rsidR="00D7514A" w:rsidRPr="0073662B" w:rsidRDefault="00D7514A" w:rsidP="007944F4">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4 GHz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2DAAAA" w14:textId="77777777" w:rsidR="00D7514A" w:rsidRPr="0073662B" w:rsidRDefault="00D7514A" w:rsidP="007944F4">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30 GHz</w:t>
            </w:r>
          </w:p>
        </w:tc>
      </w:tr>
      <w:tr w:rsidR="00D7514A" w:rsidRPr="0073662B" w14:paraId="4FAAA652" w14:textId="77777777" w:rsidTr="007944F4">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14:paraId="032ED23C" w14:textId="77777777" w:rsidR="00D7514A" w:rsidRPr="0073662B" w:rsidRDefault="00D7514A" w:rsidP="007944F4">
            <w:pPr>
              <w:spacing w:before="60" w:after="60"/>
              <w:ind w:firstLine="110"/>
              <w:rPr>
                <w:rFonts w:eastAsia="Times New Roman"/>
                <w:sz w:val="22"/>
                <w:szCs w:val="22"/>
                <w:lang w:val="fr-FR" w:eastAsia="fr-FR"/>
              </w:rPr>
            </w:pPr>
            <w:r w:rsidRPr="0073662B">
              <w:rPr>
                <w:rFonts w:eastAsia="SimSun"/>
                <w:b/>
                <w:bCs/>
                <w:color w:val="000000"/>
                <w:kern w:val="2"/>
                <w:sz w:val="22"/>
                <w:szCs w:val="22"/>
                <w:lang w:eastAsia="fr-FR"/>
              </w:rPr>
              <w:t xml:space="preserve">Slot length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643F834" w14:textId="77777777" w:rsidR="00D7514A" w:rsidRPr="0073662B" w:rsidRDefault="00D7514A" w:rsidP="007944F4">
            <w:pPr>
              <w:spacing w:before="60" w:after="60"/>
              <w:rPr>
                <w:rFonts w:eastAsia="Times New Roman"/>
                <w:sz w:val="22"/>
                <w:szCs w:val="22"/>
                <w:lang w:eastAsia="fr-FR"/>
              </w:rPr>
            </w:pPr>
            <w:r w:rsidRPr="0073662B">
              <w:rPr>
                <w:rFonts w:eastAsia="Times New Roman"/>
                <w:sz w:val="22"/>
                <w:szCs w:val="22"/>
                <w:lang w:eastAsia="fr-FR"/>
              </w:rPr>
              <w:t>14 DFTsOFDM symbols with NCP, 1ms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95A367" w14:textId="77777777" w:rsidR="00D7514A" w:rsidRPr="0073662B" w:rsidRDefault="00D7514A" w:rsidP="007944F4">
            <w:pPr>
              <w:spacing w:before="60" w:after="60"/>
              <w:ind w:firstLine="110"/>
              <w:rPr>
                <w:rFonts w:eastAsia="SimSun"/>
                <w:color w:val="000000"/>
                <w:kern w:val="2"/>
                <w:sz w:val="22"/>
                <w:szCs w:val="22"/>
                <w:lang w:eastAsia="fr-FR"/>
              </w:rPr>
            </w:pPr>
            <w:r w:rsidRPr="0073662B">
              <w:rPr>
                <w:rFonts w:eastAsia="SimSun"/>
                <w:color w:val="000000"/>
                <w:kern w:val="2"/>
                <w:sz w:val="22"/>
                <w:szCs w:val="22"/>
                <w:lang w:eastAsia="fr-FR"/>
              </w:rPr>
              <w:t>14 OFDM symbols with NCP, 0.125ms</w:t>
            </w:r>
          </w:p>
        </w:tc>
      </w:tr>
      <w:tr w:rsidR="00D7514A" w:rsidRPr="0073662B" w14:paraId="448CF208" w14:textId="77777777" w:rsidTr="007944F4">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0BB73F3"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System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25C1B27" w14:textId="77777777" w:rsidR="00D7514A" w:rsidRPr="0073662B" w:rsidRDefault="00D7514A" w:rsidP="007944F4">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20MHz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8A73E4" w14:textId="77777777" w:rsidR="00D7514A" w:rsidRPr="0073662B" w:rsidRDefault="00D7514A" w:rsidP="007944F4">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en-GB"/>
              </w:rPr>
              <w:t xml:space="preserve">80 MHz </w:t>
            </w:r>
          </w:p>
        </w:tc>
      </w:tr>
      <w:tr w:rsidR="00D7514A" w:rsidRPr="0073662B" w14:paraId="55192F3F" w14:textId="77777777" w:rsidTr="007944F4">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E2DEEA7"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4"/>
                <w:sz w:val="22"/>
                <w:szCs w:val="22"/>
              </w:rPr>
              <w:t xml:space="preserve">Data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73295D06" w14:textId="77777777" w:rsidR="00D7514A" w:rsidRPr="0073662B" w:rsidRDefault="00D7514A" w:rsidP="007944F4">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sidRPr="0073662B">
              <w:rPr>
                <w:rFonts w:ascii="Times New Roman" w:hAnsi="Times New Roman" w:cs="Times New Roman"/>
                <w:color w:val="000000"/>
                <w:kern w:val="24"/>
                <w:sz w:val="22"/>
                <w:szCs w:val="22"/>
              </w:rPr>
              <w:t>4PRBs (48 subcarriers)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E29FCD" w14:textId="77777777" w:rsidR="00D7514A" w:rsidRPr="0073662B" w:rsidRDefault="00D7514A" w:rsidP="007944F4">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rPr>
              <w:t>90% of system bandwidth (50PRBs, 600 subcarriers)</w:t>
            </w:r>
          </w:p>
        </w:tc>
      </w:tr>
      <w:tr w:rsidR="00D7514A" w:rsidRPr="0073662B" w14:paraId="762AC58F" w14:textId="77777777" w:rsidTr="007944F4">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236716F"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Numerology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DAA783B" w14:textId="77777777" w:rsidR="00D7514A" w:rsidRPr="0073662B" w:rsidRDefault="00D7514A" w:rsidP="007944F4">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∆f=15kHz,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=2048, Fs=30.72MHz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D33F28" w14:textId="77777777" w:rsidR="00D7514A" w:rsidRPr="0073662B" w:rsidRDefault="00D7514A" w:rsidP="007944F4">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∆f=120kHz,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=1024, Fs=122.88MHz</w:t>
            </w:r>
          </w:p>
        </w:tc>
      </w:tr>
      <w:tr w:rsidR="00D7514A" w:rsidRPr="0073662B" w14:paraId="2FF9BE39" w14:textId="77777777" w:rsidTr="007944F4">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1E9EB98"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UE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14:paraId="66000EBE" w14:textId="77777777" w:rsidR="00D7514A" w:rsidRPr="0073662B" w:rsidRDefault="00D7514A" w:rsidP="007944F4">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Tx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14:paraId="2B4277C6" w14:textId="77777777" w:rsidR="00D7514A" w:rsidRPr="0073662B" w:rsidRDefault="00D7514A" w:rsidP="007944F4">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(2, 2, 2, 1, 1)</w:t>
            </w:r>
            <w:r w:rsidRPr="0073662B">
              <w:rPr>
                <w:rFonts w:ascii="Times New Roman" w:hAnsi="Times New Roman" w:cs="Times New Roman"/>
                <w:color w:val="000000"/>
                <w:kern w:val="24"/>
                <w:sz w:val="22"/>
                <w:szCs w:val="22"/>
                <w:lang w:eastAsia="ko-KR"/>
              </w:rPr>
              <w:t xml:space="preserve"> </w:t>
            </w:r>
          </w:p>
        </w:tc>
      </w:tr>
      <w:tr w:rsidR="00D7514A" w:rsidRPr="0073662B" w14:paraId="598D5822" w14:textId="77777777" w:rsidTr="007944F4">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B035BA3"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TRP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14:paraId="6ADF4844" w14:textId="77777777" w:rsidR="00D7514A" w:rsidRPr="0073662B" w:rsidRDefault="00D7514A" w:rsidP="007944F4">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Rx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14:paraId="12E4408F" w14:textId="77777777" w:rsidR="00D7514A" w:rsidRPr="0073662B" w:rsidRDefault="00D7514A" w:rsidP="007944F4">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(8, 16, 2, 1, 1)</w:t>
            </w:r>
            <w:r w:rsidRPr="0073662B">
              <w:rPr>
                <w:rFonts w:ascii="Times New Roman" w:hAnsi="Times New Roman" w:cs="Times New Roman"/>
                <w:color w:val="000000"/>
                <w:kern w:val="24"/>
                <w:sz w:val="22"/>
                <w:szCs w:val="22"/>
              </w:rPr>
              <w:t xml:space="preserve"> </w:t>
            </w:r>
          </w:p>
        </w:tc>
      </w:tr>
      <w:tr w:rsidR="00D7514A" w:rsidRPr="0073662B" w14:paraId="052B61EF" w14:textId="77777777" w:rsidTr="007944F4">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E7AF44F" w14:textId="2B80AF0F" w:rsidR="00D7514A" w:rsidRPr="0073662B" w:rsidRDefault="005F1E5E" w:rsidP="007944F4">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b/>
                <w:bCs/>
                <w:color w:val="000000"/>
                <w:kern w:val="2"/>
                <w:sz w:val="22"/>
                <w:szCs w:val="22"/>
              </w:rPr>
              <w:t>Phase noise</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6DFB3A03" w14:textId="69E9BD8A" w:rsidR="00D7514A" w:rsidRPr="0073662B" w:rsidRDefault="005F1E5E" w:rsidP="007944F4">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No</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ED7196" w14:textId="475DDCFB" w:rsidR="00D7514A" w:rsidRPr="0073662B" w:rsidRDefault="005F1E5E" w:rsidP="007944F4">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color w:val="000000"/>
                <w:kern w:val="2"/>
                <w:sz w:val="22"/>
                <w:szCs w:val="22"/>
              </w:rPr>
              <w:t>Yes</w:t>
            </w:r>
            <w:r w:rsidR="00D7514A" w:rsidRPr="0073662B">
              <w:rPr>
                <w:rFonts w:ascii="Times New Roman" w:hAnsi="Times New Roman" w:cs="Times New Roman"/>
                <w:sz w:val="22"/>
                <w:szCs w:val="22"/>
              </w:rPr>
              <w:t xml:space="preserve"> </w:t>
            </w:r>
          </w:p>
        </w:tc>
      </w:tr>
      <w:tr w:rsidR="00D7514A" w:rsidRPr="0073662B" w14:paraId="4F1192EA" w14:textId="77777777" w:rsidTr="007944F4">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C58CA84"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coding</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55E08BD"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820BF6"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r w:rsidRPr="0073662B">
              <w:rPr>
                <w:rFonts w:ascii="Times New Roman" w:hAnsi="Times New Roman" w:cs="Times New Roman"/>
                <w:color w:val="000000"/>
                <w:kern w:val="24"/>
                <w:sz w:val="22"/>
                <w:szCs w:val="22"/>
              </w:rPr>
              <w:t xml:space="preserve"> </w:t>
            </w:r>
          </w:p>
        </w:tc>
      </w:tr>
      <w:tr w:rsidR="00D7514A" w:rsidRPr="0073662B" w14:paraId="7552E3E9" w14:textId="77777777" w:rsidTr="007944F4">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703DFDD6"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HPA</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53FEAFD" w14:textId="69040098" w:rsidR="00D7514A" w:rsidRPr="0073662B" w:rsidRDefault="00D7514A" w:rsidP="005F1E5E">
            <w:pPr>
              <w:pStyle w:val="NormalWeb"/>
              <w:spacing w:before="0" w:beforeAutospacing="0" w:after="0" w:afterAutospacing="0"/>
              <w:ind w:firstLine="110"/>
              <w:rPr>
                <w:rFonts w:ascii="Times New Roman" w:hAnsi="Times New Roman" w:cs="Times New Roman"/>
                <w:sz w:val="22"/>
                <w:szCs w:val="22"/>
              </w:rPr>
            </w:pPr>
            <w:r w:rsidRPr="005F1E5E">
              <w:rPr>
                <w:rFonts w:ascii="Times New Roman" w:hAnsi="Times New Roman" w:cs="Times New Roman"/>
                <w:color w:val="000000"/>
                <w:kern w:val="2"/>
                <w:sz w:val="22"/>
                <w:szCs w:val="22"/>
              </w:rPr>
              <w:t>Polynomial model for UL</w:t>
            </w:r>
            <w:r w:rsidR="005F1E5E" w:rsidRPr="005F1E5E">
              <w:rPr>
                <w:rFonts w:ascii="Times New Roman" w:hAnsi="Times New Roman" w:cs="Times New Roman"/>
                <w:color w:val="000000"/>
                <w:kern w:val="2"/>
                <w:sz w:val="22"/>
                <w:szCs w:val="22"/>
              </w:rPr>
              <w:t>,</w:t>
            </w:r>
            <w:r w:rsidRPr="005F1E5E">
              <w:rPr>
                <w:rFonts w:ascii="Times New Roman" w:hAnsi="Times New Roman" w:cs="Times New Roman"/>
                <w:color w:val="000000"/>
                <w:kern w:val="2"/>
                <w:sz w:val="22"/>
                <w:szCs w:val="22"/>
              </w:rPr>
              <w:t xml:space="preserve"> </w:t>
            </w:r>
            <w:r w:rsidRPr="0073662B">
              <w:rPr>
                <w:rFonts w:ascii="Times New Roman" w:hAnsi="Times New Roman" w:cs="Times New Roman"/>
                <w:sz w:val="20"/>
                <w:szCs w:val="20"/>
              </w:rPr>
              <w:t>IBO=-8dB</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26A348" w14:textId="5997B73C" w:rsidR="00D7514A" w:rsidRPr="0073662B" w:rsidRDefault="00D7514A" w:rsidP="005F1E5E">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Polynomial model for UL</w:t>
            </w:r>
            <w:r w:rsidRPr="0073662B">
              <w:rPr>
                <w:rFonts w:ascii="Times New Roman" w:hAnsi="Times New Roman" w:cs="Times New Roman"/>
                <w:sz w:val="20"/>
                <w:szCs w:val="20"/>
              </w:rPr>
              <w:t>, IBO=-8dB</w:t>
            </w:r>
          </w:p>
        </w:tc>
      </w:tr>
      <w:tr w:rsidR="00D7514A" w:rsidRPr="0073662B" w14:paraId="098038B0" w14:textId="77777777" w:rsidTr="007944F4">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7FE4AEC"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MCS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418CFB27"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QPSK1/2, 16QAM1/2, 16QAM3/4, 64QAM1/2</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8BE294"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QPSK1/2, </w:t>
            </w:r>
            <w:r>
              <w:rPr>
                <w:rFonts w:ascii="Times New Roman" w:hAnsi="Times New Roman" w:cs="Times New Roman"/>
                <w:color w:val="000000"/>
                <w:kern w:val="2"/>
                <w:sz w:val="22"/>
                <w:szCs w:val="22"/>
              </w:rPr>
              <w:t xml:space="preserve">QPSK ¾, </w:t>
            </w:r>
            <w:r w:rsidRPr="0073662B">
              <w:rPr>
                <w:rFonts w:ascii="Times New Roman" w:hAnsi="Times New Roman" w:cs="Times New Roman"/>
                <w:color w:val="000000"/>
                <w:kern w:val="2"/>
                <w:sz w:val="22"/>
                <w:szCs w:val="22"/>
              </w:rPr>
              <w:t xml:space="preserve">16QAM </w:t>
            </w:r>
            <w:r>
              <w:rPr>
                <w:rFonts w:ascii="Times New Roman" w:hAnsi="Times New Roman" w:cs="Times New Roman"/>
                <w:color w:val="000000"/>
                <w:kern w:val="2"/>
                <w:sz w:val="22"/>
                <w:szCs w:val="22"/>
              </w:rPr>
              <w:t>½</w:t>
            </w:r>
          </w:p>
        </w:tc>
      </w:tr>
      <w:tr w:rsidR="00D7514A" w:rsidRPr="0073662B" w14:paraId="242EFC6B" w14:textId="77777777" w:rsidTr="007944F4">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70B6127"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Channel estimation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A9AC4E6" w14:textId="77777777" w:rsidR="00D7514A" w:rsidRPr="0073662B" w:rsidRDefault="00D7514A" w:rsidP="007944F4">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 xml:space="preserve">Realistic, based on </w:t>
            </w:r>
          </w:p>
          <w:p w14:paraId="0E807A15" w14:textId="77777777" w:rsidR="00D7514A" w:rsidRPr="0073662B" w:rsidRDefault="00D7514A" w:rsidP="00D7514A">
            <w:pPr>
              <w:pStyle w:val="NormalWeb"/>
              <w:numPr>
                <w:ilvl w:val="0"/>
                <w:numId w:val="45"/>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 NTx DM-RS for OL-TAS</w:t>
            </w:r>
          </w:p>
          <w:p w14:paraId="71D838E4" w14:textId="77777777" w:rsidR="00D7514A" w:rsidRPr="0073662B" w:rsidRDefault="00D7514A" w:rsidP="00D7514A">
            <w:pPr>
              <w:pStyle w:val="NormalWeb"/>
              <w:numPr>
                <w:ilvl w:val="0"/>
                <w:numId w:val="45"/>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0B64B0" w14:textId="77777777" w:rsidR="00D7514A" w:rsidRPr="0073662B" w:rsidRDefault="00D7514A" w:rsidP="007944F4">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 xml:space="preserve">Realistic, based on </w:t>
            </w:r>
          </w:p>
          <w:p w14:paraId="4322701B" w14:textId="77777777" w:rsidR="00D7514A" w:rsidRPr="0073662B" w:rsidRDefault="00D7514A" w:rsidP="00D7514A">
            <w:pPr>
              <w:pStyle w:val="NormalWeb"/>
              <w:numPr>
                <w:ilvl w:val="0"/>
                <w:numId w:val="45"/>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 NTx DM-RS for OL-TAS</w:t>
            </w:r>
            <w:r w:rsidRPr="0073662B">
              <w:rPr>
                <w:rFonts w:ascii="Times New Roman" w:hAnsi="Times New Roman" w:cs="Times New Roman"/>
                <w:color w:val="000000"/>
                <w:kern w:val="24"/>
                <w:sz w:val="22"/>
                <w:szCs w:val="22"/>
                <w:lang w:eastAsia="ko-KR"/>
              </w:rPr>
              <w:t xml:space="preserve"> </w:t>
            </w:r>
          </w:p>
          <w:p w14:paraId="1B33902E" w14:textId="77777777" w:rsidR="00D7514A" w:rsidRPr="0073662B" w:rsidRDefault="00D7514A" w:rsidP="00D7514A">
            <w:pPr>
              <w:pStyle w:val="NormalWeb"/>
              <w:numPr>
                <w:ilvl w:val="0"/>
                <w:numId w:val="45"/>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r>
      <w:tr w:rsidR="00D7514A" w:rsidRPr="0073662B" w14:paraId="25AE5384" w14:textId="77777777" w:rsidTr="007944F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9966831"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5A27F90A"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TDL-A 30ns/50ns</w:t>
            </w:r>
            <w:r>
              <w:rPr>
                <w:rFonts w:ascii="Times New Roman" w:hAnsi="Times New Roman" w:cs="Times New Roman"/>
                <w:sz w:val="22"/>
                <w:szCs w:val="22"/>
              </w:rPr>
              <w:t>/300ns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89DB49"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CDL-A</w:t>
            </w:r>
            <w:r w:rsidRPr="0073662B">
              <w:rPr>
                <w:rFonts w:ascii="Times New Roman" w:hAnsi="Times New Roman" w:cs="Times New Roman"/>
                <w:color w:val="000000"/>
                <w:kern w:val="2"/>
                <w:sz w:val="22"/>
                <w:szCs w:val="22"/>
              </w:rPr>
              <w:t xml:space="preserve"> in TR 38.900 with </w:t>
            </w:r>
            <w:r>
              <w:rPr>
                <w:rFonts w:ascii="Times New Roman" w:hAnsi="Times New Roman" w:cs="Times New Roman"/>
                <w:color w:val="000000"/>
                <w:kern w:val="2"/>
                <w:sz w:val="22"/>
                <w:szCs w:val="22"/>
              </w:rPr>
              <w:t>50ns/300</w:t>
            </w:r>
            <w:r w:rsidRPr="0073662B">
              <w:rPr>
                <w:rFonts w:ascii="Times New Roman" w:hAnsi="Times New Roman" w:cs="Times New Roman"/>
                <w:color w:val="000000"/>
                <w:kern w:val="2"/>
                <w:sz w:val="22"/>
                <w:szCs w:val="22"/>
              </w:rPr>
              <w:t>ns</w:t>
            </w:r>
            <w:r>
              <w:rPr>
                <w:rFonts w:ascii="Times New Roman" w:hAnsi="Times New Roman" w:cs="Times New Roman"/>
                <w:color w:val="000000"/>
                <w:kern w:val="2"/>
                <w:sz w:val="22"/>
                <w:szCs w:val="22"/>
              </w:rPr>
              <w:t xml:space="preserve">/1000ns </w:t>
            </w:r>
            <w:r w:rsidRPr="0073662B">
              <w:rPr>
                <w:rFonts w:ascii="Times New Roman" w:hAnsi="Times New Roman" w:cs="Times New Roman"/>
                <w:color w:val="000000"/>
                <w:kern w:val="2"/>
                <w:sz w:val="22"/>
                <w:szCs w:val="22"/>
              </w:rPr>
              <w:t xml:space="preserve"> DS, with 15 degrees AoD spread for TRP, 45 degrees AoA for UE, analog beamforming with DFT vector in the direction of the dominant paths</w:t>
            </w:r>
          </w:p>
        </w:tc>
      </w:tr>
      <w:tr w:rsidR="00D7514A" w:rsidRPr="0073662B" w14:paraId="7E1DA806" w14:textId="77777777" w:rsidTr="007944F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2BC6BA2F" w14:textId="77777777" w:rsidR="00D7514A" w:rsidRPr="0073662B" w:rsidRDefault="00D7514A" w:rsidP="007944F4">
            <w:pPr>
              <w:pStyle w:val="NormalWeb"/>
              <w:spacing w:before="0" w:beforeAutospacing="0" w:after="0" w:afterAutospacing="0"/>
              <w:ind w:firstLine="110"/>
              <w:rPr>
                <w:rFonts w:ascii="Times New Roman" w:hAnsi="Times New Roman" w:cs="Times New Roman"/>
                <w:b/>
                <w:bCs/>
                <w:color w:val="000000"/>
                <w:kern w:val="2"/>
                <w:sz w:val="22"/>
                <w:szCs w:val="22"/>
              </w:rPr>
            </w:pPr>
            <w:r w:rsidRPr="0073662B">
              <w:rPr>
                <w:rFonts w:ascii="Times New Roman" w:hAnsi="Times New Roman" w:cs="Times New Roman"/>
                <w:b/>
                <w:bCs/>
                <w:color w:val="000000"/>
                <w:kern w:val="2"/>
                <w:sz w:val="22"/>
                <w:szCs w:val="22"/>
              </w:rPr>
              <w:t>Receiver type</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01E15EA4"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L-MMSE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86A95" w14:textId="77777777" w:rsidR="00D7514A" w:rsidRPr="0073662B" w:rsidRDefault="00D7514A" w:rsidP="007944F4">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L-MMSE</w:t>
            </w:r>
          </w:p>
        </w:tc>
      </w:tr>
      <w:tr w:rsidR="00D7514A" w:rsidRPr="0073662B" w14:paraId="678F2B31" w14:textId="77777777" w:rsidTr="007944F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52C3F37A" w14:textId="77777777" w:rsidR="00D7514A" w:rsidRPr="0073662B" w:rsidRDefault="00D7514A" w:rsidP="007944F4">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SD-</w:t>
            </w:r>
            <w:r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42606E8E" w14:textId="77777777" w:rsidR="00D7514A" w:rsidRPr="0073662B" w:rsidRDefault="00D7514A" w:rsidP="007944F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64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7E1242" w14:textId="77777777" w:rsidR="00D7514A" w:rsidRPr="0073662B" w:rsidRDefault="00D7514A" w:rsidP="007944F4">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64 samples</w:t>
            </w:r>
          </w:p>
        </w:tc>
      </w:tr>
      <w:tr w:rsidR="00D7514A" w:rsidRPr="0073662B" w14:paraId="68D4883D" w14:textId="77777777" w:rsidTr="007944F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7A78DFFF" w14:textId="77777777" w:rsidR="00D7514A" w:rsidRPr="0073662B" w:rsidRDefault="00D7514A" w:rsidP="007944F4">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LD-</w:t>
            </w:r>
            <w:r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0A363ABE" w14:textId="77777777" w:rsidR="00D7514A" w:rsidRPr="0073662B" w:rsidRDefault="00D7514A" w:rsidP="007944F4">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 N</w:t>
            </w:r>
            <w:r w:rsidRPr="00C047F9">
              <w:rPr>
                <w:rFonts w:ascii="Times New Roman" w:hAnsi="Times New Roman" w:cs="Times New Roman"/>
                <w:sz w:val="22"/>
                <w:szCs w:val="22"/>
                <w:vertAlign w:val="subscript"/>
              </w:rPr>
              <w:t>FFT</w:t>
            </w:r>
            <w:r>
              <w:rPr>
                <w:rFonts w:ascii="Times New Roman" w:hAnsi="Times New Roman" w:cs="Times New Roman"/>
                <w:sz w:val="22"/>
                <w:szCs w:val="22"/>
              </w:rPr>
              <w:t>/2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783D4D" w14:textId="77777777" w:rsidR="00D7514A" w:rsidRPr="0073662B" w:rsidRDefault="00D7514A" w:rsidP="007944F4">
            <w:pPr>
              <w:pStyle w:val="NormalWeb"/>
              <w:spacing w:before="0" w:beforeAutospacing="0" w:after="0" w:afterAutospacing="0"/>
              <w:ind w:firstLine="110"/>
              <w:rPr>
                <w:rFonts w:ascii="Times New Roman" w:hAnsi="Times New Roman" w:cs="Times New Roman"/>
                <w:color w:val="000000"/>
                <w:kern w:val="2"/>
                <w:sz w:val="22"/>
                <w:szCs w:val="22"/>
              </w:rPr>
            </w:pPr>
            <w:r>
              <w:rPr>
                <w:rFonts w:ascii="Times New Roman" w:hAnsi="Times New Roman" w:cs="Times New Roman"/>
                <w:color w:val="000000"/>
                <w:kern w:val="2"/>
                <w:sz w:val="22"/>
                <w:szCs w:val="22"/>
              </w:rPr>
              <w:t>Equivalent to RE cophasing cycling</w:t>
            </w:r>
          </w:p>
        </w:tc>
      </w:tr>
    </w:tbl>
    <w:p w14:paraId="3C7B8120" w14:textId="0B68541C" w:rsidR="00D7514A" w:rsidRDefault="00D7514A" w:rsidP="00D7514A"/>
    <w:p w14:paraId="1AE40395" w14:textId="77777777" w:rsidR="00D7514A" w:rsidRPr="00060A26" w:rsidRDefault="00D7514A" w:rsidP="00D7514A"/>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7514A" w:rsidRPr="0073662B" w14:paraId="61F1D0A0" w14:textId="77777777" w:rsidTr="007944F4">
        <w:tc>
          <w:tcPr>
            <w:tcW w:w="4986" w:type="dxa"/>
          </w:tcPr>
          <w:p w14:paraId="386A19CF" w14:textId="77777777" w:rsidR="00D7514A" w:rsidRPr="0073662B" w:rsidRDefault="00D7514A" w:rsidP="007944F4">
            <w:r w:rsidRPr="002E7516">
              <w:rPr>
                <w:noProof/>
                <w:lang w:eastAsia="en-US"/>
              </w:rPr>
              <w:lastRenderedPageBreak/>
              <w:drawing>
                <wp:inline distT="0" distB="0" distL="0" distR="0" wp14:anchorId="0A4AA398" wp14:editId="6C72B18B">
                  <wp:extent cx="3236400" cy="34200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14:paraId="596CFA42" w14:textId="77777777" w:rsidR="00D7514A" w:rsidRPr="0073662B" w:rsidRDefault="00D7514A" w:rsidP="00D7514A">
            <w:pPr>
              <w:pStyle w:val="Paragraphedeliste"/>
              <w:numPr>
                <w:ilvl w:val="0"/>
                <w:numId w:val="47"/>
              </w:numPr>
              <w:ind w:leftChars="0"/>
              <w:jc w:val="center"/>
            </w:pPr>
            <w:r w:rsidRPr="0073662B">
              <w:t>FER</w:t>
            </w:r>
          </w:p>
        </w:tc>
        <w:tc>
          <w:tcPr>
            <w:tcW w:w="4986" w:type="dxa"/>
          </w:tcPr>
          <w:p w14:paraId="44C98A92" w14:textId="77777777" w:rsidR="00D7514A" w:rsidRPr="0073662B" w:rsidRDefault="00D7514A" w:rsidP="007944F4">
            <w:r w:rsidRPr="002E7516">
              <w:rPr>
                <w:noProof/>
                <w:lang w:eastAsia="en-US"/>
              </w:rPr>
              <w:drawing>
                <wp:inline distT="0" distB="0" distL="0" distR="0" wp14:anchorId="07120B99" wp14:editId="5A53A7D9">
                  <wp:extent cx="3236400" cy="34200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14:paraId="02D5DFA8" w14:textId="77777777" w:rsidR="00D7514A" w:rsidRPr="0073662B" w:rsidRDefault="00D7514A" w:rsidP="00D7514A">
            <w:pPr>
              <w:pStyle w:val="Paragraphedeliste"/>
              <w:keepNext/>
              <w:numPr>
                <w:ilvl w:val="0"/>
                <w:numId w:val="47"/>
              </w:numPr>
              <w:ind w:leftChars="0"/>
              <w:jc w:val="center"/>
            </w:pPr>
            <w:r w:rsidRPr="0073662B">
              <w:t>Spectral efficiency</w:t>
            </w:r>
          </w:p>
        </w:tc>
      </w:tr>
    </w:tbl>
    <w:p w14:paraId="14DD647E" w14:textId="3E410826" w:rsidR="00D7514A" w:rsidRPr="0073662B" w:rsidRDefault="00D7514A" w:rsidP="00D7514A">
      <w:pPr>
        <w:pStyle w:val="Lgende"/>
        <w:jc w:val="center"/>
      </w:pPr>
      <w:bookmarkStart w:id="5" w:name="_Ref471374014"/>
      <w:r w:rsidRPr="0073662B">
        <w:t xml:space="preserve">Figure </w:t>
      </w:r>
      <w:r>
        <w:fldChar w:fldCharType="begin"/>
      </w:r>
      <w:r>
        <w:instrText xml:space="preserve"> SEQ Figure \* ARABIC </w:instrText>
      </w:r>
      <w:r>
        <w:fldChar w:fldCharType="separate"/>
      </w:r>
      <w:r w:rsidR="00363DCB">
        <w:rPr>
          <w:noProof/>
        </w:rPr>
        <w:t>2</w:t>
      </w:r>
      <w:r>
        <w:rPr>
          <w:noProof/>
        </w:rPr>
        <w:fldChar w:fldCharType="end"/>
      </w:r>
      <w:bookmarkEnd w:id="5"/>
      <w:r w:rsidRPr="0073662B">
        <w:t xml:space="preserve"> - Fc=30GHz, CDL-A </w:t>
      </w:r>
      <w:r>
        <w:t>50</w:t>
      </w:r>
      <w:r w:rsidRPr="0073662B">
        <w:t xml:space="preserve">ns, 3kmph, real channel estimation, </w:t>
      </w:r>
      <w:r>
        <w:t>50</w:t>
      </w:r>
      <w:r w:rsidRPr="0073662B">
        <w:t>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7514A" w:rsidRPr="0073662B" w14:paraId="5A4AFF4D" w14:textId="77777777" w:rsidTr="007944F4">
        <w:tc>
          <w:tcPr>
            <w:tcW w:w="4986" w:type="dxa"/>
          </w:tcPr>
          <w:p w14:paraId="0C650281" w14:textId="77777777" w:rsidR="00D7514A" w:rsidRPr="0073662B" w:rsidRDefault="00D7514A" w:rsidP="007944F4">
            <w:r w:rsidRPr="002E7516">
              <w:rPr>
                <w:noProof/>
                <w:lang w:eastAsia="en-US"/>
              </w:rPr>
              <w:drawing>
                <wp:inline distT="0" distB="0" distL="0" distR="0" wp14:anchorId="565B23AC" wp14:editId="01745049">
                  <wp:extent cx="3236400" cy="34200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14:paraId="1A1DC257" w14:textId="77777777" w:rsidR="00D7514A" w:rsidRPr="0073662B" w:rsidRDefault="00D7514A" w:rsidP="00D7514A">
            <w:pPr>
              <w:pStyle w:val="Paragraphedeliste"/>
              <w:numPr>
                <w:ilvl w:val="0"/>
                <w:numId w:val="46"/>
              </w:numPr>
              <w:ind w:leftChars="0"/>
              <w:jc w:val="center"/>
            </w:pPr>
            <w:r w:rsidRPr="0073662B">
              <w:t>FER</w:t>
            </w:r>
          </w:p>
        </w:tc>
        <w:tc>
          <w:tcPr>
            <w:tcW w:w="4986" w:type="dxa"/>
          </w:tcPr>
          <w:p w14:paraId="02B55548" w14:textId="77777777" w:rsidR="00D7514A" w:rsidRPr="0073662B" w:rsidRDefault="00D7514A" w:rsidP="007944F4">
            <w:r w:rsidRPr="002E7516">
              <w:rPr>
                <w:noProof/>
                <w:lang w:eastAsia="en-US"/>
              </w:rPr>
              <w:drawing>
                <wp:inline distT="0" distB="0" distL="0" distR="0" wp14:anchorId="6638A8FB" wp14:editId="26B78253">
                  <wp:extent cx="3236400" cy="34200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14:paraId="01955E30" w14:textId="77777777" w:rsidR="00D7514A" w:rsidRPr="0073662B" w:rsidRDefault="00D7514A" w:rsidP="00D7514A">
            <w:pPr>
              <w:pStyle w:val="Paragraphedeliste"/>
              <w:keepNext/>
              <w:numPr>
                <w:ilvl w:val="0"/>
                <w:numId w:val="46"/>
              </w:numPr>
              <w:ind w:leftChars="0"/>
              <w:jc w:val="center"/>
            </w:pPr>
            <w:r w:rsidRPr="0073662B">
              <w:t>Spectral efficiency</w:t>
            </w:r>
          </w:p>
        </w:tc>
      </w:tr>
    </w:tbl>
    <w:p w14:paraId="0A310FBA" w14:textId="0821362D" w:rsidR="00D7514A" w:rsidRPr="0073662B" w:rsidRDefault="00D7514A" w:rsidP="00D7514A">
      <w:pPr>
        <w:pStyle w:val="Lgende"/>
        <w:jc w:val="center"/>
      </w:pPr>
      <w:bookmarkStart w:id="6" w:name="_Ref471374016"/>
      <w:r w:rsidRPr="0073662B">
        <w:t xml:space="preserve">Figure </w:t>
      </w:r>
      <w:r>
        <w:fldChar w:fldCharType="begin"/>
      </w:r>
      <w:r>
        <w:instrText xml:space="preserve"> SEQ Figure \* ARABIC </w:instrText>
      </w:r>
      <w:r>
        <w:fldChar w:fldCharType="separate"/>
      </w:r>
      <w:r w:rsidR="00363DCB">
        <w:rPr>
          <w:noProof/>
        </w:rPr>
        <w:t>3</w:t>
      </w:r>
      <w:r>
        <w:rPr>
          <w:noProof/>
        </w:rPr>
        <w:fldChar w:fldCharType="end"/>
      </w:r>
      <w:bookmarkEnd w:id="6"/>
      <w:r w:rsidRPr="0073662B">
        <w:t xml:space="preserve"> - Fc=30GHz, CDL-A 300ns, 3kmph,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7514A" w:rsidRPr="0073662B" w14:paraId="0AC3D96B" w14:textId="77777777" w:rsidTr="007944F4">
        <w:tc>
          <w:tcPr>
            <w:tcW w:w="4986" w:type="dxa"/>
          </w:tcPr>
          <w:p w14:paraId="17350261" w14:textId="77777777" w:rsidR="00D7514A" w:rsidRPr="0073662B" w:rsidRDefault="00D7514A" w:rsidP="007944F4">
            <w:r w:rsidRPr="00F93257">
              <w:rPr>
                <w:noProof/>
                <w:lang w:eastAsia="en-US"/>
              </w:rPr>
              <w:lastRenderedPageBreak/>
              <w:drawing>
                <wp:inline distT="0" distB="0" distL="0" distR="0" wp14:anchorId="690F609F" wp14:editId="0DFAB5FE">
                  <wp:extent cx="3254400" cy="3474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14:paraId="67A8F25E" w14:textId="77777777" w:rsidR="00D7514A" w:rsidRPr="0073662B" w:rsidRDefault="00D7514A" w:rsidP="00D7514A">
            <w:pPr>
              <w:pStyle w:val="Paragraphedeliste"/>
              <w:numPr>
                <w:ilvl w:val="0"/>
                <w:numId w:val="48"/>
              </w:numPr>
              <w:ind w:leftChars="0"/>
              <w:jc w:val="center"/>
            </w:pPr>
            <w:r w:rsidRPr="0073662B">
              <w:t>FER</w:t>
            </w:r>
          </w:p>
        </w:tc>
        <w:tc>
          <w:tcPr>
            <w:tcW w:w="4986" w:type="dxa"/>
          </w:tcPr>
          <w:p w14:paraId="5766E3A7" w14:textId="77777777" w:rsidR="00D7514A" w:rsidRPr="0073662B" w:rsidRDefault="00D7514A" w:rsidP="007944F4">
            <w:r w:rsidRPr="00F93257">
              <w:rPr>
                <w:noProof/>
                <w:lang w:eastAsia="en-US"/>
              </w:rPr>
              <w:drawing>
                <wp:inline distT="0" distB="0" distL="0" distR="0" wp14:anchorId="662478E9" wp14:editId="203F5FDC">
                  <wp:extent cx="3254400" cy="34740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14:paraId="21385FE7" w14:textId="77777777" w:rsidR="00D7514A" w:rsidRPr="0073662B" w:rsidRDefault="00D7514A" w:rsidP="00D7514A">
            <w:pPr>
              <w:pStyle w:val="Paragraphedeliste"/>
              <w:keepNext/>
              <w:numPr>
                <w:ilvl w:val="0"/>
                <w:numId w:val="48"/>
              </w:numPr>
              <w:ind w:leftChars="0"/>
              <w:jc w:val="center"/>
            </w:pPr>
            <w:r w:rsidRPr="0073662B">
              <w:t>Spectral efficiency</w:t>
            </w:r>
          </w:p>
        </w:tc>
      </w:tr>
    </w:tbl>
    <w:p w14:paraId="16788FB4" w14:textId="2434576C" w:rsidR="00D7514A" w:rsidRPr="0073662B" w:rsidRDefault="00D7514A" w:rsidP="00D7514A">
      <w:pPr>
        <w:pStyle w:val="Lgende"/>
        <w:jc w:val="center"/>
      </w:pPr>
      <w:bookmarkStart w:id="7" w:name="_Ref481600952"/>
      <w:r w:rsidRPr="0073662B">
        <w:t xml:space="preserve">Figure </w:t>
      </w:r>
      <w:r>
        <w:fldChar w:fldCharType="begin"/>
      </w:r>
      <w:r>
        <w:instrText xml:space="preserve"> SEQ Figure \* ARABIC </w:instrText>
      </w:r>
      <w:r>
        <w:fldChar w:fldCharType="separate"/>
      </w:r>
      <w:r w:rsidR="00363DCB">
        <w:rPr>
          <w:noProof/>
        </w:rPr>
        <w:t>4</w:t>
      </w:r>
      <w:r>
        <w:rPr>
          <w:noProof/>
        </w:rPr>
        <w:fldChar w:fldCharType="end"/>
      </w:r>
      <w:bookmarkEnd w:id="7"/>
      <w:r>
        <w:t xml:space="preserve"> - Fc=30GHz, CDL-A 50</w:t>
      </w:r>
      <w:r w:rsidRPr="0073662B">
        <w:t>ns, 3</w:t>
      </w:r>
      <w:r>
        <w:t>0</w:t>
      </w:r>
      <w:r w:rsidRPr="0073662B">
        <w:t>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7514A" w:rsidRPr="0073662B" w14:paraId="606C2075" w14:textId="77777777" w:rsidTr="007944F4">
        <w:tc>
          <w:tcPr>
            <w:tcW w:w="4986" w:type="dxa"/>
          </w:tcPr>
          <w:p w14:paraId="2A2D97DA" w14:textId="77777777" w:rsidR="00D7514A" w:rsidRPr="0073662B" w:rsidRDefault="00D7514A" w:rsidP="007944F4">
            <w:r w:rsidRPr="00F93257">
              <w:rPr>
                <w:noProof/>
                <w:lang w:eastAsia="en-US"/>
              </w:rPr>
              <w:drawing>
                <wp:inline distT="0" distB="0" distL="0" distR="0" wp14:anchorId="3A4D2CE6" wp14:editId="3DC05350">
                  <wp:extent cx="3254400" cy="3474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14:paraId="32274729" w14:textId="77777777" w:rsidR="00D7514A" w:rsidRPr="0073662B" w:rsidRDefault="00D7514A" w:rsidP="00D7514A">
            <w:pPr>
              <w:pStyle w:val="Paragraphedeliste"/>
              <w:numPr>
                <w:ilvl w:val="0"/>
                <w:numId w:val="49"/>
              </w:numPr>
              <w:ind w:leftChars="0"/>
              <w:jc w:val="center"/>
            </w:pPr>
            <w:r w:rsidRPr="0073662B">
              <w:t>FER</w:t>
            </w:r>
          </w:p>
        </w:tc>
        <w:tc>
          <w:tcPr>
            <w:tcW w:w="4986" w:type="dxa"/>
          </w:tcPr>
          <w:p w14:paraId="27E1B5E1" w14:textId="77777777" w:rsidR="00D7514A" w:rsidRPr="0073662B" w:rsidRDefault="00D7514A" w:rsidP="007944F4">
            <w:r w:rsidRPr="00F93257">
              <w:rPr>
                <w:noProof/>
                <w:lang w:eastAsia="en-US"/>
              </w:rPr>
              <w:drawing>
                <wp:inline distT="0" distB="0" distL="0" distR="0" wp14:anchorId="16490326" wp14:editId="0A0A8F8A">
                  <wp:extent cx="3254400" cy="34740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14:paraId="190B453E" w14:textId="77777777" w:rsidR="00D7514A" w:rsidRPr="0073662B" w:rsidRDefault="00D7514A" w:rsidP="00D7514A">
            <w:pPr>
              <w:pStyle w:val="Paragraphedeliste"/>
              <w:keepNext/>
              <w:numPr>
                <w:ilvl w:val="0"/>
                <w:numId w:val="49"/>
              </w:numPr>
              <w:ind w:leftChars="0"/>
              <w:jc w:val="center"/>
            </w:pPr>
            <w:r w:rsidRPr="0073662B">
              <w:t>Spectral efficiency</w:t>
            </w:r>
          </w:p>
        </w:tc>
      </w:tr>
    </w:tbl>
    <w:p w14:paraId="2F26068A" w14:textId="66A81E1D" w:rsidR="00D7514A" w:rsidRPr="0073662B" w:rsidRDefault="00D7514A" w:rsidP="00D7514A">
      <w:pPr>
        <w:pStyle w:val="Lgende"/>
        <w:jc w:val="center"/>
      </w:pPr>
      <w:bookmarkStart w:id="8" w:name="_Ref481600953"/>
      <w:r w:rsidRPr="0073662B">
        <w:t xml:space="preserve">Figure </w:t>
      </w:r>
      <w:r>
        <w:fldChar w:fldCharType="begin"/>
      </w:r>
      <w:r>
        <w:instrText xml:space="preserve"> SEQ Figure \* ARABIC </w:instrText>
      </w:r>
      <w:r>
        <w:fldChar w:fldCharType="separate"/>
      </w:r>
      <w:r w:rsidR="00363DCB">
        <w:rPr>
          <w:noProof/>
        </w:rPr>
        <w:t>5</w:t>
      </w:r>
      <w:r>
        <w:rPr>
          <w:noProof/>
        </w:rPr>
        <w:fldChar w:fldCharType="end"/>
      </w:r>
      <w:bookmarkEnd w:id="8"/>
      <w:r>
        <w:t xml:space="preserve"> - Fc=30GHz, CDL-A 300</w:t>
      </w:r>
      <w:r w:rsidRPr="0073662B">
        <w:t>ns, 3</w:t>
      </w:r>
      <w:r>
        <w:t>0</w:t>
      </w:r>
      <w:r w:rsidRPr="0073662B">
        <w:t>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7514A" w:rsidRPr="0073662B" w14:paraId="33736EB3" w14:textId="77777777" w:rsidTr="007944F4">
        <w:tc>
          <w:tcPr>
            <w:tcW w:w="4986" w:type="dxa"/>
          </w:tcPr>
          <w:p w14:paraId="60D5B466" w14:textId="77777777" w:rsidR="00D7514A" w:rsidRPr="0073662B" w:rsidRDefault="00D7514A" w:rsidP="007944F4">
            <w:r w:rsidRPr="00882CC9">
              <w:rPr>
                <w:noProof/>
                <w:lang w:eastAsia="en-US"/>
              </w:rPr>
              <w:lastRenderedPageBreak/>
              <w:drawing>
                <wp:inline distT="0" distB="0" distL="0" distR="0" wp14:anchorId="52316697" wp14:editId="4C39974E">
                  <wp:extent cx="3258000" cy="34740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58000" cy="3474000"/>
                          </a:xfrm>
                          <a:prstGeom prst="rect">
                            <a:avLst/>
                          </a:prstGeom>
                          <a:noFill/>
                          <a:ln>
                            <a:noFill/>
                          </a:ln>
                        </pic:spPr>
                      </pic:pic>
                    </a:graphicData>
                  </a:graphic>
                </wp:inline>
              </w:drawing>
            </w:r>
          </w:p>
          <w:p w14:paraId="017685D9" w14:textId="77777777" w:rsidR="00D7514A" w:rsidRPr="0073662B" w:rsidRDefault="00D7514A" w:rsidP="00D7514A">
            <w:pPr>
              <w:pStyle w:val="Paragraphedeliste"/>
              <w:numPr>
                <w:ilvl w:val="0"/>
                <w:numId w:val="50"/>
              </w:numPr>
              <w:ind w:leftChars="0"/>
              <w:jc w:val="center"/>
            </w:pPr>
            <w:r w:rsidRPr="0073662B">
              <w:t>FER</w:t>
            </w:r>
          </w:p>
        </w:tc>
        <w:tc>
          <w:tcPr>
            <w:tcW w:w="4986" w:type="dxa"/>
          </w:tcPr>
          <w:p w14:paraId="3AF992AD" w14:textId="77777777" w:rsidR="00D7514A" w:rsidRPr="0073662B" w:rsidRDefault="00D7514A" w:rsidP="007944F4">
            <w:r w:rsidRPr="00882CC9">
              <w:rPr>
                <w:noProof/>
                <w:lang w:eastAsia="en-US"/>
              </w:rPr>
              <w:drawing>
                <wp:inline distT="0" distB="0" distL="0" distR="0" wp14:anchorId="586E6D1E" wp14:editId="1F5CF350">
                  <wp:extent cx="3258000" cy="34740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58000" cy="3474000"/>
                          </a:xfrm>
                          <a:prstGeom prst="rect">
                            <a:avLst/>
                          </a:prstGeom>
                          <a:noFill/>
                          <a:ln>
                            <a:noFill/>
                          </a:ln>
                        </pic:spPr>
                      </pic:pic>
                    </a:graphicData>
                  </a:graphic>
                </wp:inline>
              </w:drawing>
            </w:r>
          </w:p>
          <w:p w14:paraId="137CBD36" w14:textId="77777777" w:rsidR="00D7514A" w:rsidRPr="0073662B" w:rsidRDefault="00D7514A" w:rsidP="00D7514A">
            <w:pPr>
              <w:pStyle w:val="Paragraphedeliste"/>
              <w:keepNext/>
              <w:numPr>
                <w:ilvl w:val="0"/>
                <w:numId w:val="50"/>
              </w:numPr>
              <w:ind w:leftChars="0"/>
              <w:jc w:val="center"/>
            </w:pPr>
            <w:r w:rsidRPr="0073662B">
              <w:t>Spectral efficiency</w:t>
            </w:r>
          </w:p>
        </w:tc>
      </w:tr>
    </w:tbl>
    <w:p w14:paraId="6E6A97B3" w14:textId="71B197BF" w:rsidR="00D7514A" w:rsidRPr="0073662B" w:rsidRDefault="00D7514A" w:rsidP="00D7514A">
      <w:pPr>
        <w:pStyle w:val="Lgende"/>
        <w:jc w:val="center"/>
      </w:pPr>
      <w:bookmarkStart w:id="9" w:name="_Ref481600955"/>
      <w:r w:rsidRPr="0073662B">
        <w:t xml:space="preserve">Figure </w:t>
      </w:r>
      <w:r>
        <w:fldChar w:fldCharType="begin"/>
      </w:r>
      <w:r>
        <w:instrText xml:space="preserve"> SEQ Figure \* ARABIC </w:instrText>
      </w:r>
      <w:r>
        <w:fldChar w:fldCharType="separate"/>
      </w:r>
      <w:r w:rsidR="00363DCB">
        <w:rPr>
          <w:noProof/>
        </w:rPr>
        <w:t>6</w:t>
      </w:r>
      <w:r>
        <w:rPr>
          <w:noProof/>
        </w:rPr>
        <w:fldChar w:fldCharType="end"/>
      </w:r>
      <w:bookmarkEnd w:id="9"/>
      <w:r>
        <w:t xml:space="preserve"> - Fc=30GHz, CDL-A 1000</w:t>
      </w:r>
      <w:r w:rsidRPr="0073662B">
        <w:t>ns, 3</w:t>
      </w:r>
      <w:r>
        <w:t>0</w:t>
      </w:r>
      <w:r w:rsidRPr="0073662B">
        <w:t>kmph, real channel estimation, 50RB</w:t>
      </w:r>
    </w:p>
    <w:p w14:paraId="3C6F74E3" w14:textId="77777777" w:rsidR="00D7514A" w:rsidRPr="0073662B" w:rsidRDefault="00D7514A" w:rsidP="00D7514A"/>
    <w:p w14:paraId="616C4D07" w14:textId="12D3EE85" w:rsidR="0036249B" w:rsidRDefault="0036249B">
      <w:pPr>
        <w:spacing w:after="0"/>
        <w:jc w:val="left"/>
      </w:pPr>
      <w:r>
        <w:br w:type="page"/>
      </w:r>
    </w:p>
    <w:p w14:paraId="7F76BF27" w14:textId="77777777" w:rsidR="0036249B" w:rsidRPr="005F4E62" w:rsidRDefault="0036249B" w:rsidP="002067A2">
      <w:pPr>
        <w:pBdr>
          <w:bottom w:val="single" w:sz="12" w:space="1" w:color="auto"/>
        </w:pBdr>
      </w:pPr>
    </w:p>
    <w:p w14:paraId="17B7DE11" w14:textId="77777777" w:rsidR="002067A2" w:rsidRPr="00F72CA6" w:rsidRDefault="002067A2" w:rsidP="002067A2">
      <w:pPr>
        <w:pStyle w:val="Titre1"/>
      </w:pPr>
      <w:r w:rsidRPr="00F72CA6">
        <w:t>References</w:t>
      </w:r>
    </w:p>
    <w:p w14:paraId="544404BB" w14:textId="0A97E0AC" w:rsidR="00F555C1" w:rsidRDefault="006056B7" w:rsidP="006056B7">
      <w:pPr>
        <w:pStyle w:val="Titre3"/>
        <w:numPr>
          <w:ilvl w:val="0"/>
          <w:numId w:val="6"/>
        </w:numPr>
      </w:pPr>
      <w:bookmarkStart w:id="10" w:name="_Ref53592323"/>
      <w:bookmarkStart w:id="11" w:name="_Ref4747864"/>
      <w:bookmarkStart w:id="12" w:name="_Ref503468864"/>
      <w:bookmarkStart w:id="13" w:name="_Ref468983446"/>
      <w:bookmarkStart w:id="14" w:name="_Ref468982085"/>
      <w:bookmarkStart w:id="15" w:name="_Ref461457447"/>
      <w:bookmarkStart w:id="16" w:name="_Ref457744160"/>
      <w:bookmarkStart w:id="17" w:name="_Ref520481203"/>
      <w:r w:rsidRPr="006056B7">
        <w:t>RP-200861</w:t>
      </w:r>
      <w:r>
        <w:t xml:space="preserve"> </w:t>
      </w:r>
      <w:bookmarkEnd w:id="17"/>
      <w:r>
        <w:t xml:space="preserve">Revised </w:t>
      </w:r>
      <w:r w:rsidRPr="006056B7">
        <w:t>SID on Study on NR coverage enhancements</w:t>
      </w:r>
      <w:r w:rsidR="00F75E3C">
        <w:t>, RAN#8</w:t>
      </w:r>
      <w:r>
        <w:t>8e</w:t>
      </w:r>
      <w:r w:rsidR="0057684C">
        <w:t xml:space="preserve">, </w:t>
      </w:r>
      <w:r>
        <w:t>July 2020</w:t>
      </w:r>
      <w:r w:rsidR="00F555C1">
        <w:t>.</w:t>
      </w:r>
      <w:bookmarkEnd w:id="10"/>
    </w:p>
    <w:p w14:paraId="619CD127" w14:textId="77777777" w:rsidR="00242DF3" w:rsidRDefault="00703823" w:rsidP="00F75E3C">
      <w:pPr>
        <w:pStyle w:val="Titre3"/>
        <w:numPr>
          <w:ilvl w:val="0"/>
          <w:numId w:val="6"/>
        </w:numPr>
      </w:pPr>
      <w:bookmarkStart w:id="18" w:name="_Ref53592409"/>
      <w:r>
        <w:t>RAN1#102-e Chairman’s notes, August 2020</w:t>
      </w:r>
      <w:r w:rsidR="00242DF3">
        <w:t>.</w:t>
      </w:r>
    </w:p>
    <w:p w14:paraId="696A542A" w14:textId="3580905A" w:rsidR="00882DA7" w:rsidRDefault="00882DA7" w:rsidP="00F75E3C">
      <w:pPr>
        <w:pStyle w:val="Titre3"/>
        <w:numPr>
          <w:ilvl w:val="0"/>
          <w:numId w:val="6"/>
        </w:numPr>
      </w:pPr>
      <w:bookmarkStart w:id="19" w:name="_Ref53766935"/>
      <w:r>
        <w:t>RAN1#86b, Chairman’s notes, October 2016, Portugal.</w:t>
      </w:r>
      <w:bookmarkEnd w:id="19"/>
    </w:p>
    <w:p w14:paraId="023CBF8B" w14:textId="24A718C6" w:rsidR="00242DF3" w:rsidRDefault="00882DA7" w:rsidP="00F75E3C">
      <w:pPr>
        <w:pStyle w:val="Titre3"/>
        <w:numPr>
          <w:ilvl w:val="0"/>
          <w:numId w:val="6"/>
        </w:numPr>
      </w:pPr>
      <w:bookmarkStart w:id="20" w:name="_Ref53766983"/>
      <w:r>
        <w:t>RAN1#88</w:t>
      </w:r>
      <w:r w:rsidR="00242DF3">
        <w:t>b Chairman’</w:t>
      </w:r>
      <w:r>
        <w:t>s notes, April 2017</w:t>
      </w:r>
      <w:r w:rsidR="00242DF3">
        <w:t>, Spokane.</w:t>
      </w:r>
      <w:bookmarkEnd w:id="20"/>
    </w:p>
    <w:p w14:paraId="3DCDA95B" w14:textId="77777777" w:rsidR="00242DF3" w:rsidRDefault="00242DF3" w:rsidP="00F75E3C">
      <w:pPr>
        <w:pStyle w:val="Titre3"/>
        <w:numPr>
          <w:ilvl w:val="0"/>
          <w:numId w:val="6"/>
        </w:numPr>
      </w:pPr>
      <w:bookmarkStart w:id="21" w:name="_Ref53766944"/>
      <w:r>
        <w:t>RAN1#90 Chairman’s notes, August 2017, Czech Republic.</w:t>
      </w:r>
      <w:bookmarkEnd w:id="21"/>
    </w:p>
    <w:p w14:paraId="2AA9C2EA" w14:textId="77777777" w:rsidR="008B3676" w:rsidRDefault="00242DF3" w:rsidP="00F75E3C">
      <w:pPr>
        <w:pStyle w:val="Titre3"/>
        <w:numPr>
          <w:ilvl w:val="0"/>
          <w:numId w:val="6"/>
        </w:numPr>
      </w:pPr>
      <w:bookmarkStart w:id="22" w:name="_Ref53766950"/>
      <w:r>
        <w:t>RAN1 NR Ad-Hoc #1709, September 2017, Japan</w:t>
      </w:r>
      <w:r w:rsidR="008B3676">
        <w:t>.</w:t>
      </w:r>
    </w:p>
    <w:p w14:paraId="4F3A7FE8" w14:textId="77777777" w:rsidR="000D4B1E" w:rsidRDefault="008B3676" w:rsidP="007A485D">
      <w:pPr>
        <w:pStyle w:val="Titre3"/>
        <w:numPr>
          <w:ilvl w:val="0"/>
          <w:numId w:val="6"/>
        </w:numPr>
      </w:pPr>
      <w:bookmarkStart w:id="23" w:name="_Ref53767712"/>
      <w:r>
        <w:t xml:space="preserve">R1-1716776, Feature lead summary </w:t>
      </w:r>
      <w:r w:rsidRPr="008B3676">
        <w:t>of AI 6.2.1.4 Diversity transmission for UL</w:t>
      </w:r>
      <w:r>
        <w:t>, Mitsubishi Electric</w:t>
      </w:r>
      <w:r w:rsidR="00703823">
        <w:t>.</w:t>
      </w:r>
      <w:bookmarkStart w:id="24" w:name="_Ref53767714"/>
      <w:bookmarkEnd w:id="18"/>
      <w:bookmarkEnd w:id="22"/>
      <w:bookmarkEnd w:id="23"/>
    </w:p>
    <w:p w14:paraId="3F1E8745" w14:textId="77777777" w:rsidR="000D4B1E" w:rsidRDefault="008B3676" w:rsidP="005D0048">
      <w:pPr>
        <w:pStyle w:val="Titre3"/>
        <w:numPr>
          <w:ilvl w:val="0"/>
          <w:numId w:val="6"/>
        </w:numPr>
      </w:pPr>
      <w:r w:rsidRPr="000D4B1E">
        <w:t>R1-1715555</w:t>
      </w:r>
      <w:r w:rsidRPr="000D4B1E">
        <w:tab/>
        <w:t>UL diversity transmission for DFTsOFDM</w:t>
      </w:r>
      <w:r w:rsidRPr="000D4B1E">
        <w:tab/>
        <w:t>Mitsubishi Electric RCE</w:t>
      </w:r>
      <w:bookmarkStart w:id="25" w:name="_Ref53767717"/>
      <w:bookmarkEnd w:id="24"/>
    </w:p>
    <w:p w14:paraId="493E2A99" w14:textId="77777777" w:rsidR="000D4B1E" w:rsidRDefault="008B3676" w:rsidP="000A3CCE">
      <w:pPr>
        <w:pStyle w:val="Titre3"/>
        <w:numPr>
          <w:ilvl w:val="0"/>
          <w:numId w:val="6"/>
        </w:numPr>
      </w:pPr>
      <w:r w:rsidRPr="000D4B1E">
        <w:t>R1-1716177</w:t>
      </w:r>
      <w:r w:rsidRPr="000D4B1E">
        <w:tab/>
        <w:t>On UL Diversity based Transmission Scheme for NR</w:t>
      </w:r>
      <w:r w:rsidRPr="000D4B1E">
        <w:tab/>
        <w:t>AT&amp;T.</w:t>
      </w:r>
      <w:bookmarkStart w:id="26" w:name="_Ref53767718"/>
      <w:bookmarkEnd w:id="25"/>
    </w:p>
    <w:p w14:paraId="23C14849" w14:textId="77777777" w:rsidR="000D4B1E" w:rsidRDefault="008B3676" w:rsidP="005810C4">
      <w:pPr>
        <w:pStyle w:val="Titre3"/>
        <w:numPr>
          <w:ilvl w:val="0"/>
          <w:numId w:val="6"/>
        </w:numPr>
      </w:pPr>
      <w:r w:rsidRPr="000D4B1E">
        <w:t>R1-1716390</w:t>
      </w:r>
      <w:r w:rsidRPr="000D4B1E">
        <w:tab/>
        <w:t>On UL diversity transmission scheme</w:t>
      </w:r>
      <w:r w:rsidRPr="000D4B1E">
        <w:tab/>
        <w:t>Qualcomm Incorporated</w:t>
      </w:r>
      <w:bookmarkStart w:id="27" w:name="_Ref53767720"/>
      <w:bookmarkEnd w:id="26"/>
    </w:p>
    <w:p w14:paraId="7E24246B" w14:textId="77777777" w:rsidR="000D4B1E" w:rsidRDefault="008B3676" w:rsidP="00B32CE9">
      <w:pPr>
        <w:pStyle w:val="Titre3"/>
        <w:numPr>
          <w:ilvl w:val="0"/>
          <w:numId w:val="6"/>
        </w:numPr>
      </w:pPr>
      <w:r w:rsidRPr="000D4B1E">
        <w:t>R1-1716463</w:t>
      </w:r>
      <w:r w:rsidRPr="000D4B1E">
        <w:tab/>
        <w:t xml:space="preserve">On the Performance of Uplink Transmit Diversity Schemes </w:t>
      </w:r>
      <w:r w:rsidRPr="000D4B1E">
        <w:tab/>
        <w:t>InterDigital, Inc.</w:t>
      </w:r>
      <w:bookmarkStart w:id="28" w:name="_Ref53767722"/>
      <w:bookmarkEnd w:id="27"/>
    </w:p>
    <w:p w14:paraId="3572B437" w14:textId="157D2C96" w:rsidR="004A69F2" w:rsidRPr="000D4B1E" w:rsidRDefault="008B3676" w:rsidP="00B32CE9">
      <w:pPr>
        <w:pStyle w:val="Titre3"/>
        <w:numPr>
          <w:ilvl w:val="0"/>
          <w:numId w:val="6"/>
        </w:numPr>
      </w:pPr>
      <w:r w:rsidRPr="000D4B1E">
        <w:t>R1-1715717</w:t>
      </w:r>
      <w:r w:rsidRPr="000D4B1E">
        <w:tab/>
        <w:t>Diversity-based transmission for UL</w:t>
      </w:r>
      <w:r w:rsidRPr="000D4B1E">
        <w:tab/>
        <w:t>Huawei, HiSilicon.</w:t>
      </w:r>
      <w:bookmarkEnd w:id="28"/>
    </w:p>
    <w:p w14:paraId="6806A032" w14:textId="77777777" w:rsidR="004A69F2" w:rsidRPr="0073662B" w:rsidRDefault="004A69F2" w:rsidP="004A69F2">
      <w:pPr>
        <w:pStyle w:val="Titre3"/>
        <w:numPr>
          <w:ilvl w:val="0"/>
          <w:numId w:val="6"/>
        </w:numPr>
      </w:pPr>
      <w:bookmarkStart w:id="29" w:name="_Ref492582194"/>
      <w:r w:rsidRPr="0073662B">
        <w:t>C. Ciochina, D. Castelain, D. Mottier and H. Sari, “A Space-Frequency Block Code for Single-Carrier FDMA,” Electronics Letters 44(11):690 - 691 February 2008.</w:t>
      </w:r>
      <w:bookmarkEnd w:id="29"/>
    </w:p>
    <w:p w14:paraId="2438A3E6" w14:textId="0907C7BC" w:rsidR="008B3676" w:rsidRPr="00750463" w:rsidRDefault="004A69F2" w:rsidP="008B3676">
      <w:pPr>
        <w:pStyle w:val="Titre3"/>
        <w:numPr>
          <w:ilvl w:val="0"/>
          <w:numId w:val="6"/>
        </w:numPr>
      </w:pPr>
      <w:bookmarkStart w:id="30" w:name="_Ref492582210"/>
      <w:r w:rsidRPr="0073662B">
        <w:t>X. Luo, P. Gaal, W. Chen, X. Zhang. And J. Montojo, “Transmit Diversity Scheme over Single SC-FDM Symbol for LTE-Advanced,” GLOBECOM 2009</w:t>
      </w:r>
      <w:r>
        <w:t>.</w:t>
      </w:r>
      <w:bookmarkEnd w:id="30"/>
    </w:p>
    <w:bookmarkEnd w:id="11"/>
    <w:bookmarkEnd w:id="12"/>
    <w:bookmarkEnd w:id="13"/>
    <w:bookmarkEnd w:id="14"/>
    <w:bookmarkEnd w:id="15"/>
    <w:bookmarkEnd w:id="16"/>
    <w:p w14:paraId="2F11788A" w14:textId="01EC3100" w:rsidR="00F32DCE" w:rsidRPr="008B3676" w:rsidRDefault="00F32DCE">
      <w:pPr>
        <w:spacing w:after="0"/>
        <w:jc w:val="left"/>
        <w:rPr>
          <w:b/>
        </w:rPr>
      </w:pPr>
    </w:p>
    <w:sectPr w:rsidR="00F32DCE" w:rsidRPr="008B3676"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D51AA" w14:textId="77777777" w:rsidR="00F60FA2" w:rsidRDefault="00F60FA2" w:rsidP="00A81622">
      <w:r>
        <w:separator/>
      </w:r>
    </w:p>
  </w:endnote>
  <w:endnote w:type="continuationSeparator" w:id="0">
    <w:p w14:paraId="497654B9" w14:textId="77777777" w:rsidR="00F60FA2" w:rsidRDefault="00F60FA2" w:rsidP="00A81622">
      <w:r>
        <w:continuationSeparator/>
      </w:r>
    </w:p>
  </w:endnote>
  <w:endnote w:type="continuationNotice" w:id="1">
    <w:p w14:paraId="338184EE" w14:textId="77777777" w:rsidR="00F60FA2" w:rsidRDefault="00F60FA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Gulim">
    <w:altName w:val="STIXGeneral"/>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STIXGeneral"/>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FCCC2" w14:textId="77777777" w:rsidR="00F60FA2" w:rsidRDefault="00F60FA2" w:rsidP="00A81622">
      <w:r>
        <w:separator/>
      </w:r>
    </w:p>
  </w:footnote>
  <w:footnote w:type="continuationSeparator" w:id="0">
    <w:p w14:paraId="0EAC6935" w14:textId="77777777" w:rsidR="00F60FA2" w:rsidRDefault="00F60FA2" w:rsidP="00A81622">
      <w:r>
        <w:continuationSeparator/>
      </w:r>
    </w:p>
  </w:footnote>
  <w:footnote w:type="continuationNotice" w:id="1">
    <w:p w14:paraId="262C2766" w14:textId="77777777" w:rsidR="00F60FA2" w:rsidRDefault="00F60FA2"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9E075D"/>
    <w:multiLevelType w:val="hybridMultilevel"/>
    <w:tmpl w:val="E0FCA744"/>
    <w:lvl w:ilvl="0" w:tplc="D02A700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CE356E0"/>
    <w:multiLevelType w:val="hybridMultilevel"/>
    <w:tmpl w:val="ACD4E70C"/>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9"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6"/>
  </w:num>
  <w:num w:numId="3">
    <w:abstractNumId w:val="40"/>
  </w:num>
  <w:num w:numId="4">
    <w:abstractNumId w:val="22"/>
  </w:num>
  <w:num w:numId="5">
    <w:abstractNumId w:val="47"/>
  </w:num>
  <w:num w:numId="6">
    <w:abstractNumId w:val="19"/>
  </w:num>
  <w:num w:numId="7">
    <w:abstractNumId w:val="2"/>
  </w:num>
  <w:num w:numId="8">
    <w:abstractNumId w:val="43"/>
  </w:num>
  <w:num w:numId="9">
    <w:abstractNumId w:val="33"/>
  </w:num>
  <w:num w:numId="10">
    <w:abstractNumId w:val="14"/>
  </w:num>
  <w:num w:numId="11">
    <w:abstractNumId w:val="27"/>
  </w:num>
  <w:num w:numId="12">
    <w:abstractNumId w:val="4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5"/>
  </w:num>
  <w:num w:numId="15">
    <w:abstractNumId w:val="17"/>
  </w:num>
  <w:num w:numId="16">
    <w:abstractNumId w:val="48"/>
  </w:num>
  <w:num w:numId="17">
    <w:abstractNumId w:val="8"/>
  </w:num>
  <w:num w:numId="18">
    <w:abstractNumId w:val="29"/>
  </w:num>
  <w:num w:numId="19">
    <w:abstractNumId w:val="15"/>
  </w:num>
  <w:num w:numId="20">
    <w:abstractNumId w:val="34"/>
  </w:num>
  <w:num w:numId="21">
    <w:abstractNumId w:val="10"/>
  </w:num>
  <w:num w:numId="22">
    <w:abstractNumId w:val="11"/>
    <w:lvlOverride w:ilvl="0"/>
    <w:lvlOverride w:ilvl="1"/>
    <w:lvlOverride w:ilvl="2"/>
    <w:lvlOverride w:ilvl="3">
      <w:startOverride w:val="1"/>
    </w:lvlOverride>
    <w:lvlOverride w:ilvl="4"/>
    <w:lvlOverride w:ilvl="5"/>
    <w:lvlOverride w:ilvl="6"/>
    <w:lvlOverride w:ilvl="7"/>
    <w:lvlOverride w:ilvl="8"/>
  </w:num>
  <w:num w:numId="23">
    <w:abstractNumId w:val="4"/>
  </w:num>
  <w:num w:numId="24">
    <w:abstractNumId w:val="37"/>
  </w:num>
  <w:num w:numId="25">
    <w:abstractNumId w:val="13"/>
  </w:num>
  <w:num w:numId="26">
    <w:abstractNumId w:val="7"/>
  </w:num>
  <w:num w:numId="27">
    <w:abstractNumId w:val="32"/>
  </w:num>
  <w:num w:numId="28">
    <w:abstractNumId w:val="20"/>
  </w:num>
  <w:num w:numId="29">
    <w:abstractNumId w:val="45"/>
  </w:num>
  <w:num w:numId="30">
    <w:abstractNumId w:val="21"/>
  </w:num>
  <w:num w:numId="31">
    <w:abstractNumId w:val="18"/>
  </w:num>
  <w:num w:numId="32">
    <w:abstractNumId w:val="9"/>
  </w:num>
  <w:num w:numId="33">
    <w:abstractNumId w:val="38"/>
  </w:num>
  <w:num w:numId="34">
    <w:abstractNumId w:val="5"/>
  </w:num>
  <w:num w:numId="35">
    <w:abstractNumId w:val="44"/>
  </w:num>
  <w:num w:numId="36">
    <w:abstractNumId w:val="16"/>
  </w:num>
  <w:num w:numId="37">
    <w:abstractNumId w:val="26"/>
  </w:num>
  <w:num w:numId="38">
    <w:abstractNumId w:val="23"/>
  </w:num>
  <w:num w:numId="39">
    <w:abstractNumId w:val="28"/>
  </w:num>
  <w:num w:numId="40">
    <w:abstractNumId w:val="6"/>
  </w:num>
  <w:num w:numId="41">
    <w:abstractNumId w:val="31"/>
  </w:num>
  <w:num w:numId="42">
    <w:abstractNumId w:val="12"/>
  </w:num>
  <w:num w:numId="43">
    <w:abstractNumId w:val="30"/>
  </w:num>
  <w:num w:numId="44">
    <w:abstractNumId w:val="3"/>
  </w:num>
  <w:num w:numId="45">
    <w:abstractNumId w:val="25"/>
  </w:num>
  <w:num w:numId="46">
    <w:abstractNumId w:val="39"/>
  </w:num>
  <w:num w:numId="47">
    <w:abstractNumId w:val="46"/>
  </w:num>
  <w:num w:numId="48">
    <w:abstractNumId w:val="49"/>
  </w:num>
  <w:num w:numId="49">
    <w:abstractNumId w:val="42"/>
  </w:num>
  <w:num w:numId="5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2F09"/>
    <w:rsid w:val="00024877"/>
    <w:rsid w:val="00025524"/>
    <w:rsid w:val="000259EE"/>
    <w:rsid w:val="000267E0"/>
    <w:rsid w:val="00026F39"/>
    <w:rsid w:val="00027827"/>
    <w:rsid w:val="00027CD5"/>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BF8"/>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590"/>
    <w:rsid w:val="00072A61"/>
    <w:rsid w:val="00073B87"/>
    <w:rsid w:val="00075BD6"/>
    <w:rsid w:val="000764DE"/>
    <w:rsid w:val="0007705B"/>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A054F"/>
    <w:rsid w:val="000A0608"/>
    <w:rsid w:val="000A1013"/>
    <w:rsid w:val="000A104D"/>
    <w:rsid w:val="000A1435"/>
    <w:rsid w:val="000A20C2"/>
    <w:rsid w:val="000A247C"/>
    <w:rsid w:val="000A2ADA"/>
    <w:rsid w:val="000A3254"/>
    <w:rsid w:val="000A3326"/>
    <w:rsid w:val="000A3A5A"/>
    <w:rsid w:val="000A3A92"/>
    <w:rsid w:val="000A421A"/>
    <w:rsid w:val="000A4C29"/>
    <w:rsid w:val="000A533B"/>
    <w:rsid w:val="000A557E"/>
    <w:rsid w:val="000A63F7"/>
    <w:rsid w:val="000A64D0"/>
    <w:rsid w:val="000A654B"/>
    <w:rsid w:val="000A6619"/>
    <w:rsid w:val="000A6921"/>
    <w:rsid w:val="000A77E2"/>
    <w:rsid w:val="000A7872"/>
    <w:rsid w:val="000A7B93"/>
    <w:rsid w:val="000B0086"/>
    <w:rsid w:val="000B0EC5"/>
    <w:rsid w:val="000B0F18"/>
    <w:rsid w:val="000B1CC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1E"/>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D5"/>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1D0E"/>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A25"/>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995"/>
    <w:rsid w:val="00230FE2"/>
    <w:rsid w:val="002310AB"/>
    <w:rsid w:val="002315F6"/>
    <w:rsid w:val="002317C1"/>
    <w:rsid w:val="0023180F"/>
    <w:rsid w:val="00231C51"/>
    <w:rsid w:val="002334A2"/>
    <w:rsid w:val="002339C3"/>
    <w:rsid w:val="00233B5E"/>
    <w:rsid w:val="00233F56"/>
    <w:rsid w:val="00234DBE"/>
    <w:rsid w:val="00236203"/>
    <w:rsid w:val="002362CF"/>
    <w:rsid w:val="00236A00"/>
    <w:rsid w:val="00236D69"/>
    <w:rsid w:val="00237CB8"/>
    <w:rsid w:val="00237D6F"/>
    <w:rsid w:val="0024026D"/>
    <w:rsid w:val="00240D4D"/>
    <w:rsid w:val="00242DF3"/>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2980"/>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5B45"/>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886"/>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6C26"/>
    <w:rsid w:val="00317370"/>
    <w:rsid w:val="00317591"/>
    <w:rsid w:val="003176D4"/>
    <w:rsid w:val="00320454"/>
    <w:rsid w:val="00320E4E"/>
    <w:rsid w:val="003216DB"/>
    <w:rsid w:val="00322B3B"/>
    <w:rsid w:val="00322C32"/>
    <w:rsid w:val="00322D25"/>
    <w:rsid w:val="00323515"/>
    <w:rsid w:val="00323BF8"/>
    <w:rsid w:val="00324558"/>
    <w:rsid w:val="003248FE"/>
    <w:rsid w:val="00324E52"/>
    <w:rsid w:val="00325008"/>
    <w:rsid w:val="00325B01"/>
    <w:rsid w:val="00325BC8"/>
    <w:rsid w:val="00325E1F"/>
    <w:rsid w:val="003263AB"/>
    <w:rsid w:val="003263C1"/>
    <w:rsid w:val="003266E7"/>
    <w:rsid w:val="003268BA"/>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629"/>
    <w:rsid w:val="0036177C"/>
    <w:rsid w:val="003620FE"/>
    <w:rsid w:val="0036249B"/>
    <w:rsid w:val="00362913"/>
    <w:rsid w:val="00362E07"/>
    <w:rsid w:val="003633A6"/>
    <w:rsid w:val="00363957"/>
    <w:rsid w:val="00363DCB"/>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6A67"/>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911"/>
    <w:rsid w:val="003A2CC1"/>
    <w:rsid w:val="003A2CD8"/>
    <w:rsid w:val="003A3491"/>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D44"/>
    <w:rsid w:val="003C2DCC"/>
    <w:rsid w:val="003C3242"/>
    <w:rsid w:val="003C3E3C"/>
    <w:rsid w:val="003C4B63"/>
    <w:rsid w:val="003C4D27"/>
    <w:rsid w:val="003C50DE"/>
    <w:rsid w:val="003C5892"/>
    <w:rsid w:val="003C5E08"/>
    <w:rsid w:val="003C5FBC"/>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39F1"/>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22"/>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2D17"/>
    <w:rsid w:val="0040316E"/>
    <w:rsid w:val="004034D3"/>
    <w:rsid w:val="00403711"/>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951"/>
    <w:rsid w:val="004601D5"/>
    <w:rsid w:val="00460472"/>
    <w:rsid w:val="00461BBC"/>
    <w:rsid w:val="00462210"/>
    <w:rsid w:val="00462233"/>
    <w:rsid w:val="00462356"/>
    <w:rsid w:val="00462530"/>
    <w:rsid w:val="00462599"/>
    <w:rsid w:val="0046287A"/>
    <w:rsid w:val="004628BB"/>
    <w:rsid w:val="0046327F"/>
    <w:rsid w:val="004640CB"/>
    <w:rsid w:val="00464BE2"/>
    <w:rsid w:val="0046506C"/>
    <w:rsid w:val="004656DC"/>
    <w:rsid w:val="00465C79"/>
    <w:rsid w:val="00465CB8"/>
    <w:rsid w:val="0046611F"/>
    <w:rsid w:val="004675C4"/>
    <w:rsid w:val="0047025A"/>
    <w:rsid w:val="00470A42"/>
    <w:rsid w:val="00470FF5"/>
    <w:rsid w:val="00471116"/>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69F2"/>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7BD"/>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3D6E"/>
    <w:rsid w:val="004F4089"/>
    <w:rsid w:val="004F415E"/>
    <w:rsid w:val="004F49D4"/>
    <w:rsid w:val="004F4A46"/>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945"/>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30379"/>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B0"/>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4F52"/>
    <w:rsid w:val="00565522"/>
    <w:rsid w:val="00565B84"/>
    <w:rsid w:val="00565B8F"/>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E5E"/>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0F1"/>
    <w:rsid w:val="00600163"/>
    <w:rsid w:val="0060038F"/>
    <w:rsid w:val="00600BAE"/>
    <w:rsid w:val="00601558"/>
    <w:rsid w:val="00601E21"/>
    <w:rsid w:val="00602487"/>
    <w:rsid w:val="00603117"/>
    <w:rsid w:val="00604B46"/>
    <w:rsid w:val="00604C0A"/>
    <w:rsid w:val="00605173"/>
    <w:rsid w:val="006055C8"/>
    <w:rsid w:val="006056B7"/>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6839"/>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013"/>
    <w:rsid w:val="006826D5"/>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5ABC"/>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7C3"/>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772"/>
    <w:rsid w:val="006F7BDF"/>
    <w:rsid w:val="006F7FD0"/>
    <w:rsid w:val="00700C2B"/>
    <w:rsid w:val="00701ABD"/>
    <w:rsid w:val="00701D20"/>
    <w:rsid w:val="00701E30"/>
    <w:rsid w:val="007023E2"/>
    <w:rsid w:val="00702404"/>
    <w:rsid w:val="007027B4"/>
    <w:rsid w:val="00702891"/>
    <w:rsid w:val="00703334"/>
    <w:rsid w:val="007036F2"/>
    <w:rsid w:val="00703823"/>
    <w:rsid w:val="00703FA5"/>
    <w:rsid w:val="00707FB8"/>
    <w:rsid w:val="00710116"/>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B7A"/>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463"/>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32E0"/>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4F4"/>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3E5C"/>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3E7"/>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1E34"/>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3704"/>
    <w:rsid w:val="007F4047"/>
    <w:rsid w:val="007F404E"/>
    <w:rsid w:val="007F4F86"/>
    <w:rsid w:val="007F5726"/>
    <w:rsid w:val="007F57A7"/>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510C"/>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DA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676"/>
    <w:rsid w:val="008B3A6B"/>
    <w:rsid w:val="008B3C22"/>
    <w:rsid w:val="008B4255"/>
    <w:rsid w:val="008B464B"/>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5B92"/>
    <w:rsid w:val="008C6266"/>
    <w:rsid w:val="008C75E3"/>
    <w:rsid w:val="008C7AB3"/>
    <w:rsid w:val="008C7DE7"/>
    <w:rsid w:val="008D02CE"/>
    <w:rsid w:val="008D0C9C"/>
    <w:rsid w:val="008D0E87"/>
    <w:rsid w:val="008D128E"/>
    <w:rsid w:val="008D1598"/>
    <w:rsid w:val="008D211F"/>
    <w:rsid w:val="008D2CF9"/>
    <w:rsid w:val="008D3DA1"/>
    <w:rsid w:val="008D48DC"/>
    <w:rsid w:val="008D4A9A"/>
    <w:rsid w:val="008D4E15"/>
    <w:rsid w:val="008D628C"/>
    <w:rsid w:val="008D7054"/>
    <w:rsid w:val="008D72EB"/>
    <w:rsid w:val="008D7685"/>
    <w:rsid w:val="008D7831"/>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FDC"/>
    <w:rsid w:val="009113E4"/>
    <w:rsid w:val="0091172A"/>
    <w:rsid w:val="009129EF"/>
    <w:rsid w:val="00913307"/>
    <w:rsid w:val="009148D8"/>
    <w:rsid w:val="00914BD1"/>
    <w:rsid w:val="00914ED9"/>
    <w:rsid w:val="00915355"/>
    <w:rsid w:val="00915564"/>
    <w:rsid w:val="00915996"/>
    <w:rsid w:val="00915A50"/>
    <w:rsid w:val="00915E96"/>
    <w:rsid w:val="0091659A"/>
    <w:rsid w:val="009165F7"/>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790"/>
    <w:rsid w:val="009651CB"/>
    <w:rsid w:val="0096558C"/>
    <w:rsid w:val="00965867"/>
    <w:rsid w:val="00965FE1"/>
    <w:rsid w:val="00966096"/>
    <w:rsid w:val="00966441"/>
    <w:rsid w:val="009668FF"/>
    <w:rsid w:val="00966C93"/>
    <w:rsid w:val="00966E5B"/>
    <w:rsid w:val="00966F8A"/>
    <w:rsid w:val="00967240"/>
    <w:rsid w:val="009675C8"/>
    <w:rsid w:val="0097010E"/>
    <w:rsid w:val="009702E8"/>
    <w:rsid w:val="00970DDD"/>
    <w:rsid w:val="00971322"/>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21A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AF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4FAC"/>
    <w:rsid w:val="009B525C"/>
    <w:rsid w:val="009B5C28"/>
    <w:rsid w:val="009B6A66"/>
    <w:rsid w:val="009B6E6E"/>
    <w:rsid w:val="009B7CB1"/>
    <w:rsid w:val="009C005F"/>
    <w:rsid w:val="009C0285"/>
    <w:rsid w:val="009C299B"/>
    <w:rsid w:val="009C2BCC"/>
    <w:rsid w:val="009C2E59"/>
    <w:rsid w:val="009C342A"/>
    <w:rsid w:val="009C3593"/>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9D9"/>
    <w:rsid w:val="009E7AD5"/>
    <w:rsid w:val="009E7BC7"/>
    <w:rsid w:val="009E7D84"/>
    <w:rsid w:val="009F0513"/>
    <w:rsid w:val="009F06E6"/>
    <w:rsid w:val="009F097E"/>
    <w:rsid w:val="009F1851"/>
    <w:rsid w:val="009F1DCD"/>
    <w:rsid w:val="009F2C42"/>
    <w:rsid w:val="009F3602"/>
    <w:rsid w:val="009F3ABB"/>
    <w:rsid w:val="009F3BAC"/>
    <w:rsid w:val="009F3D0B"/>
    <w:rsid w:val="009F4940"/>
    <w:rsid w:val="009F494E"/>
    <w:rsid w:val="009F4D6C"/>
    <w:rsid w:val="009F4D86"/>
    <w:rsid w:val="009F5006"/>
    <w:rsid w:val="009F5484"/>
    <w:rsid w:val="009F5504"/>
    <w:rsid w:val="009F67DF"/>
    <w:rsid w:val="009F75A5"/>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8C"/>
    <w:rsid w:val="00A53C9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313C"/>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135"/>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0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47B9"/>
    <w:rsid w:val="00B34D28"/>
    <w:rsid w:val="00B351D7"/>
    <w:rsid w:val="00B353C0"/>
    <w:rsid w:val="00B35426"/>
    <w:rsid w:val="00B35BEF"/>
    <w:rsid w:val="00B362CC"/>
    <w:rsid w:val="00B36EFC"/>
    <w:rsid w:val="00B40901"/>
    <w:rsid w:val="00B40A69"/>
    <w:rsid w:val="00B40B17"/>
    <w:rsid w:val="00B40FE5"/>
    <w:rsid w:val="00B41B69"/>
    <w:rsid w:val="00B41E2C"/>
    <w:rsid w:val="00B41F57"/>
    <w:rsid w:val="00B422D1"/>
    <w:rsid w:val="00B4360D"/>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357C"/>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238C"/>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C93"/>
    <w:rsid w:val="00BE2DDD"/>
    <w:rsid w:val="00BE32AB"/>
    <w:rsid w:val="00BE39F6"/>
    <w:rsid w:val="00BE4409"/>
    <w:rsid w:val="00BE4849"/>
    <w:rsid w:val="00BE585F"/>
    <w:rsid w:val="00BE6640"/>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7EB"/>
    <w:rsid w:val="00C308E8"/>
    <w:rsid w:val="00C31144"/>
    <w:rsid w:val="00C31E51"/>
    <w:rsid w:val="00C31F3E"/>
    <w:rsid w:val="00C324F6"/>
    <w:rsid w:val="00C33264"/>
    <w:rsid w:val="00C34AEB"/>
    <w:rsid w:val="00C354E5"/>
    <w:rsid w:val="00C35653"/>
    <w:rsid w:val="00C35F65"/>
    <w:rsid w:val="00C3656E"/>
    <w:rsid w:val="00C369B9"/>
    <w:rsid w:val="00C37AF1"/>
    <w:rsid w:val="00C403C3"/>
    <w:rsid w:val="00C416E2"/>
    <w:rsid w:val="00C41ABF"/>
    <w:rsid w:val="00C4206F"/>
    <w:rsid w:val="00C425B2"/>
    <w:rsid w:val="00C42741"/>
    <w:rsid w:val="00C427F6"/>
    <w:rsid w:val="00C42BCB"/>
    <w:rsid w:val="00C45053"/>
    <w:rsid w:val="00C457FE"/>
    <w:rsid w:val="00C45E58"/>
    <w:rsid w:val="00C46CD0"/>
    <w:rsid w:val="00C477FA"/>
    <w:rsid w:val="00C47D00"/>
    <w:rsid w:val="00C513C0"/>
    <w:rsid w:val="00C515C6"/>
    <w:rsid w:val="00C52524"/>
    <w:rsid w:val="00C53030"/>
    <w:rsid w:val="00C536F3"/>
    <w:rsid w:val="00C5432B"/>
    <w:rsid w:val="00C54342"/>
    <w:rsid w:val="00C54618"/>
    <w:rsid w:val="00C54D2A"/>
    <w:rsid w:val="00C55B31"/>
    <w:rsid w:val="00C55DB0"/>
    <w:rsid w:val="00C55FD4"/>
    <w:rsid w:val="00C560CE"/>
    <w:rsid w:val="00C56651"/>
    <w:rsid w:val="00C577FF"/>
    <w:rsid w:val="00C57B81"/>
    <w:rsid w:val="00C61283"/>
    <w:rsid w:val="00C61F20"/>
    <w:rsid w:val="00C6277B"/>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0FCA"/>
    <w:rsid w:val="00CA159C"/>
    <w:rsid w:val="00CA249B"/>
    <w:rsid w:val="00CA2554"/>
    <w:rsid w:val="00CA29D9"/>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2D55"/>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0711"/>
    <w:rsid w:val="00CD11BB"/>
    <w:rsid w:val="00CD2786"/>
    <w:rsid w:val="00CD2B07"/>
    <w:rsid w:val="00CD2F84"/>
    <w:rsid w:val="00CD313C"/>
    <w:rsid w:val="00CD36E5"/>
    <w:rsid w:val="00CD3A25"/>
    <w:rsid w:val="00CD3F85"/>
    <w:rsid w:val="00CD4955"/>
    <w:rsid w:val="00CD4986"/>
    <w:rsid w:val="00CD4EF2"/>
    <w:rsid w:val="00CD56BE"/>
    <w:rsid w:val="00CD57F6"/>
    <w:rsid w:val="00CD76B4"/>
    <w:rsid w:val="00CD7ED2"/>
    <w:rsid w:val="00CE0943"/>
    <w:rsid w:val="00CE096B"/>
    <w:rsid w:val="00CE0D4B"/>
    <w:rsid w:val="00CE0FD6"/>
    <w:rsid w:val="00CE1858"/>
    <w:rsid w:val="00CE21BF"/>
    <w:rsid w:val="00CE2686"/>
    <w:rsid w:val="00CE2859"/>
    <w:rsid w:val="00CE28BE"/>
    <w:rsid w:val="00CE2E22"/>
    <w:rsid w:val="00CE2FA8"/>
    <w:rsid w:val="00CE394D"/>
    <w:rsid w:val="00CE4380"/>
    <w:rsid w:val="00CE476C"/>
    <w:rsid w:val="00CE48DB"/>
    <w:rsid w:val="00CE58F2"/>
    <w:rsid w:val="00CE62C7"/>
    <w:rsid w:val="00CE63C5"/>
    <w:rsid w:val="00CE6B09"/>
    <w:rsid w:val="00CE6D1F"/>
    <w:rsid w:val="00CE6FB5"/>
    <w:rsid w:val="00CE79C9"/>
    <w:rsid w:val="00CE7F75"/>
    <w:rsid w:val="00CF04FE"/>
    <w:rsid w:val="00CF07C8"/>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5FEF"/>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5699A"/>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14A"/>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38C5"/>
    <w:rsid w:val="00DB42DB"/>
    <w:rsid w:val="00DB44F0"/>
    <w:rsid w:val="00DB4D14"/>
    <w:rsid w:val="00DB539F"/>
    <w:rsid w:val="00DB5D3B"/>
    <w:rsid w:val="00DB7234"/>
    <w:rsid w:val="00DB7360"/>
    <w:rsid w:val="00DB76A0"/>
    <w:rsid w:val="00DB78D8"/>
    <w:rsid w:val="00DB792C"/>
    <w:rsid w:val="00DB7956"/>
    <w:rsid w:val="00DB79EC"/>
    <w:rsid w:val="00DC0D1E"/>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103"/>
    <w:rsid w:val="00DE1D66"/>
    <w:rsid w:val="00DE3EE4"/>
    <w:rsid w:val="00DE404C"/>
    <w:rsid w:val="00DE4B26"/>
    <w:rsid w:val="00DE4DC2"/>
    <w:rsid w:val="00DE5374"/>
    <w:rsid w:val="00DE5BFD"/>
    <w:rsid w:val="00DE67E4"/>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10D"/>
    <w:rsid w:val="00E70883"/>
    <w:rsid w:val="00E716C6"/>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49F"/>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2E3B"/>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5C1"/>
    <w:rsid w:val="00F55B39"/>
    <w:rsid w:val="00F562A7"/>
    <w:rsid w:val="00F571A7"/>
    <w:rsid w:val="00F572EB"/>
    <w:rsid w:val="00F57CA0"/>
    <w:rsid w:val="00F60C91"/>
    <w:rsid w:val="00F60FA2"/>
    <w:rsid w:val="00F60FB8"/>
    <w:rsid w:val="00F613EF"/>
    <w:rsid w:val="00F627D3"/>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5E3C"/>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759"/>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644"/>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styleId="TitreTR">
    <w:name w:val="toa heading"/>
    <w:basedOn w:val="Normal"/>
    <w:next w:val="Normal"/>
    <w:uiPriority w:val="99"/>
    <w:semiHidden/>
    <w:unhideWhenUsed/>
    <w:rsid w:val="000A533B"/>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6823334">
      <w:bodyDiv w:val="1"/>
      <w:marLeft w:val="0"/>
      <w:marRight w:val="0"/>
      <w:marTop w:val="0"/>
      <w:marBottom w:val="0"/>
      <w:divBdr>
        <w:top w:val="none" w:sz="0" w:space="0" w:color="auto"/>
        <w:left w:val="none" w:sz="0" w:space="0" w:color="auto"/>
        <w:bottom w:val="none" w:sz="0" w:space="0" w:color="auto"/>
        <w:right w:val="none" w:sz="0" w:space="0" w:color="auto"/>
      </w:divBdr>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55911">
      <w:bodyDiv w:val="1"/>
      <w:marLeft w:val="0"/>
      <w:marRight w:val="0"/>
      <w:marTop w:val="0"/>
      <w:marBottom w:val="0"/>
      <w:divBdr>
        <w:top w:val="none" w:sz="0" w:space="0" w:color="auto"/>
        <w:left w:val="none" w:sz="0" w:space="0" w:color="auto"/>
        <w:bottom w:val="none" w:sz="0" w:space="0" w:color="auto"/>
        <w:right w:val="none" w:sz="0" w:space="0" w:color="auto"/>
      </w:divBdr>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emf"/><Relationship Id="rId27" Type="http://schemas.openxmlformats.org/officeDocument/2006/relationships/image" Target="media/image1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9EE6DB7-0671-47CA-A160-32E21D74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10</Pages>
  <Words>2353</Words>
  <Characters>13417</Characters>
  <Application>Microsoft Office Word</Application>
  <DocSecurity>0</DocSecurity>
  <Lines>111</Lines>
  <Paragraphs>31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16</cp:revision>
  <cp:lastPrinted>2016-08-10T06:06:00Z</cp:lastPrinted>
  <dcterms:created xsi:type="dcterms:W3CDTF">2020-10-16T14:17:00Z</dcterms:created>
  <dcterms:modified xsi:type="dcterms:W3CDTF">2020-10-16T17:48:00Z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